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6880D" w14:textId="77777777" w:rsidR="00283083" w:rsidRDefault="00283083" w:rsidP="009C6BEE">
      <w:pPr>
        <w:spacing w:after="0"/>
        <w:rPr>
          <w:b/>
          <w:caps/>
          <w:color w:val="002060"/>
          <w:sz w:val="52"/>
          <w:szCs w:val="36"/>
        </w:rPr>
      </w:pPr>
    </w:p>
    <w:p w14:paraId="3E4E4AF7" w14:textId="294003C9" w:rsidR="00283083" w:rsidRPr="00686C2F" w:rsidRDefault="00283083" w:rsidP="00283083">
      <w:pPr>
        <w:spacing w:after="0"/>
        <w:jc w:val="center"/>
        <w:rPr>
          <w:b/>
          <w:caps/>
          <w:color w:val="002060"/>
          <w:sz w:val="52"/>
          <w:szCs w:val="36"/>
        </w:rPr>
      </w:pPr>
      <w:bookmarkStart w:id="0" w:name="_Hlk211523429"/>
      <w:r w:rsidRPr="00686C2F">
        <w:rPr>
          <w:b/>
          <w:caps/>
          <w:color w:val="002060"/>
          <w:sz w:val="52"/>
          <w:szCs w:val="36"/>
        </w:rPr>
        <w:t>Appel à Projets 202</w:t>
      </w:r>
      <w:r w:rsidR="00C55324">
        <w:rPr>
          <w:b/>
          <w:caps/>
          <w:color w:val="002060"/>
          <w:sz w:val="52"/>
          <w:szCs w:val="36"/>
        </w:rPr>
        <w:t>6</w:t>
      </w:r>
    </w:p>
    <w:p w14:paraId="1DD8C752" w14:textId="5BB186E3" w:rsidR="005776F2" w:rsidRPr="009C6BEE" w:rsidRDefault="00283083" w:rsidP="009C6BEE">
      <w:pPr>
        <w:jc w:val="center"/>
        <w:rPr>
          <w:b/>
          <w:caps/>
          <w:color w:val="002060"/>
          <w:sz w:val="32"/>
          <w:szCs w:val="20"/>
        </w:rPr>
      </w:pPr>
      <w:r w:rsidRPr="0009036C">
        <w:rPr>
          <w:b/>
          <w:caps/>
          <w:color w:val="002060"/>
          <w:sz w:val="32"/>
          <w:szCs w:val="20"/>
        </w:rPr>
        <w:t>N°ARS/DERBP/SAPPS</w:t>
      </w:r>
      <w:r>
        <w:rPr>
          <w:b/>
          <w:caps/>
          <w:color w:val="002060"/>
          <w:sz w:val="32"/>
          <w:szCs w:val="20"/>
        </w:rPr>
        <w:t>-</w:t>
      </w:r>
      <w:r w:rsidRPr="0009036C">
        <w:rPr>
          <w:b/>
          <w:caps/>
          <w:color w:val="002060"/>
          <w:sz w:val="32"/>
          <w:szCs w:val="20"/>
        </w:rPr>
        <w:t>202</w:t>
      </w:r>
      <w:r w:rsidR="00C55324">
        <w:rPr>
          <w:b/>
          <w:caps/>
          <w:color w:val="002060"/>
          <w:sz w:val="32"/>
          <w:szCs w:val="20"/>
        </w:rPr>
        <w:t>6</w:t>
      </w:r>
      <w:r w:rsidRPr="0009036C">
        <w:rPr>
          <w:b/>
          <w:caps/>
          <w:color w:val="002060"/>
          <w:sz w:val="32"/>
          <w:szCs w:val="20"/>
        </w:rPr>
        <w:t>-PPSS</w:t>
      </w:r>
    </w:p>
    <w:p w14:paraId="65561412" w14:textId="77777777" w:rsidR="009410E0" w:rsidRPr="005776F2" w:rsidRDefault="009410E0" w:rsidP="009410E0">
      <w:pPr>
        <w:spacing w:after="0"/>
        <w:rPr>
          <w:b/>
          <w:caps/>
          <w:color w:val="002060"/>
          <w:sz w:val="20"/>
          <w:szCs w:val="20"/>
        </w:rPr>
      </w:pPr>
    </w:p>
    <w:p w14:paraId="13966F0B" w14:textId="77777777" w:rsidR="00283083" w:rsidRPr="00686C2F" w:rsidRDefault="00283083" w:rsidP="00283083">
      <w:pPr>
        <w:jc w:val="center"/>
        <w:rPr>
          <w:b/>
          <w:caps/>
          <w:color w:val="002060"/>
          <w:sz w:val="48"/>
          <w:szCs w:val="32"/>
        </w:rPr>
      </w:pPr>
      <w:bookmarkStart w:id="1" w:name="_Hlk220431657"/>
      <w:r w:rsidRPr="00686C2F">
        <w:rPr>
          <w:b/>
          <w:caps/>
          <w:color w:val="002060"/>
          <w:sz w:val="48"/>
          <w:szCs w:val="32"/>
        </w:rPr>
        <w:t>Actions de pr</w:t>
      </w:r>
      <w:r>
        <w:rPr>
          <w:b/>
          <w:caps/>
          <w:color w:val="002060"/>
          <w:sz w:val="48"/>
          <w:szCs w:val="32"/>
        </w:rPr>
        <w:t>É</w:t>
      </w:r>
      <w:r w:rsidRPr="00686C2F">
        <w:rPr>
          <w:b/>
          <w:caps/>
          <w:color w:val="002060"/>
          <w:sz w:val="48"/>
          <w:szCs w:val="32"/>
        </w:rPr>
        <w:t>vention et de promotion de la sant</w:t>
      </w:r>
      <w:r>
        <w:rPr>
          <w:b/>
          <w:caps/>
          <w:color w:val="002060"/>
          <w:sz w:val="48"/>
          <w:szCs w:val="32"/>
        </w:rPr>
        <w:t>É</w:t>
      </w:r>
      <w:r w:rsidRPr="00686C2F">
        <w:rPr>
          <w:b/>
          <w:caps/>
          <w:color w:val="002060"/>
          <w:sz w:val="48"/>
          <w:szCs w:val="32"/>
        </w:rPr>
        <w:t xml:space="preserve"> sexuelle </w:t>
      </w:r>
    </w:p>
    <w:bookmarkEnd w:id="1"/>
    <w:p w14:paraId="0D2EB398" w14:textId="77777777" w:rsidR="00283083" w:rsidRPr="00686C2F" w:rsidRDefault="00283083" w:rsidP="00283083">
      <w:pPr>
        <w:jc w:val="center"/>
        <w:rPr>
          <w:b/>
          <w:caps/>
          <w:color w:val="002060"/>
          <w:sz w:val="40"/>
          <w:szCs w:val="24"/>
        </w:rPr>
      </w:pPr>
      <w:r w:rsidRPr="00686C2F">
        <w:rPr>
          <w:b/>
          <w:caps/>
          <w:color w:val="002060"/>
          <w:sz w:val="40"/>
          <w:szCs w:val="24"/>
        </w:rPr>
        <w:t>GUADELOUPE, SAINT-MARTIN, SAINT-BARTHELEMY</w:t>
      </w:r>
    </w:p>
    <w:p w14:paraId="57D444EC" w14:textId="77777777" w:rsidR="00283083" w:rsidRDefault="00283083" w:rsidP="00283083">
      <w:pPr>
        <w:rPr>
          <w:b/>
          <w:bCs/>
        </w:rPr>
      </w:pPr>
    </w:p>
    <w:tbl>
      <w:tblPr>
        <w:tblStyle w:val="Grilledutableau"/>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8982"/>
      </w:tblGrid>
      <w:tr w:rsidR="009410E0" w14:paraId="4F4E4FBA" w14:textId="77777777" w:rsidTr="009C6BEE">
        <w:tc>
          <w:tcPr>
            <w:tcW w:w="9062" w:type="dxa"/>
            <w:shd w:val="clear" w:color="auto" w:fill="auto"/>
          </w:tcPr>
          <w:p w14:paraId="7176F96D" w14:textId="77777777" w:rsidR="00B735C3" w:rsidRDefault="00B735C3" w:rsidP="009410E0">
            <w:pPr>
              <w:rPr>
                <w:b/>
              </w:rPr>
            </w:pPr>
          </w:p>
          <w:p w14:paraId="1E71B022" w14:textId="77777777" w:rsidR="00F31F27" w:rsidRDefault="009410E0" w:rsidP="00B735C3">
            <w:pPr>
              <w:jc w:val="center"/>
              <w:rPr>
                <w:b/>
                <w:color w:val="FF0000"/>
                <w:sz w:val="24"/>
                <w:szCs w:val="24"/>
              </w:rPr>
            </w:pPr>
            <w:r w:rsidRPr="00B735C3">
              <w:rPr>
                <w:b/>
                <w:color w:val="FF0000"/>
                <w:sz w:val="24"/>
                <w:szCs w:val="24"/>
              </w:rPr>
              <w:t>L’ARS informe les porteurs de projets de l’ouverture</w:t>
            </w:r>
            <w:r w:rsidR="00F31F27">
              <w:rPr>
                <w:b/>
                <w:color w:val="FF0000"/>
                <w:sz w:val="24"/>
                <w:szCs w:val="24"/>
              </w:rPr>
              <w:t>,</w:t>
            </w:r>
            <w:r w:rsidRPr="00B735C3">
              <w:rPr>
                <w:b/>
                <w:color w:val="FF0000"/>
                <w:sz w:val="24"/>
                <w:szCs w:val="24"/>
              </w:rPr>
              <w:t xml:space="preserve"> </w:t>
            </w:r>
            <w:r w:rsidR="00F31F27">
              <w:rPr>
                <w:b/>
                <w:color w:val="FF0000"/>
                <w:sz w:val="24"/>
                <w:szCs w:val="24"/>
              </w:rPr>
              <w:t xml:space="preserve">à titre exceptionnel, </w:t>
            </w:r>
          </w:p>
          <w:p w14:paraId="3FCF6DF3" w14:textId="77777777" w:rsidR="00F31F27" w:rsidRDefault="009410E0" w:rsidP="00B735C3">
            <w:pPr>
              <w:jc w:val="center"/>
              <w:rPr>
                <w:b/>
                <w:color w:val="FF0000"/>
                <w:sz w:val="24"/>
                <w:szCs w:val="24"/>
              </w:rPr>
            </w:pPr>
            <w:proofErr w:type="gramStart"/>
            <w:r w:rsidRPr="00B735C3">
              <w:rPr>
                <w:b/>
                <w:color w:val="FF0000"/>
                <w:sz w:val="24"/>
                <w:szCs w:val="24"/>
              </w:rPr>
              <w:t>d’une</w:t>
            </w:r>
            <w:proofErr w:type="gramEnd"/>
            <w:r w:rsidRPr="00B735C3">
              <w:rPr>
                <w:b/>
                <w:color w:val="FF0000"/>
                <w:sz w:val="24"/>
                <w:szCs w:val="24"/>
              </w:rPr>
              <w:t xml:space="preserve"> seconde </w:t>
            </w:r>
            <w:r w:rsidR="00B735C3" w:rsidRPr="00B735C3">
              <w:rPr>
                <w:b/>
                <w:color w:val="FF0000"/>
                <w:sz w:val="24"/>
                <w:szCs w:val="24"/>
              </w:rPr>
              <w:t>phase</w:t>
            </w:r>
            <w:r w:rsidRPr="00B735C3">
              <w:rPr>
                <w:b/>
                <w:color w:val="FF0000"/>
                <w:sz w:val="24"/>
                <w:szCs w:val="24"/>
              </w:rPr>
              <w:t xml:space="preserve"> de dépôt de dossiers </w:t>
            </w:r>
            <w:r w:rsidR="00F31F27">
              <w:rPr>
                <w:b/>
                <w:color w:val="FF0000"/>
                <w:sz w:val="24"/>
                <w:szCs w:val="24"/>
              </w:rPr>
              <w:t>pour</w:t>
            </w:r>
            <w:r w:rsidRPr="00B735C3">
              <w:rPr>
                <w:b/>
                <w:color w:val="FF0000"/>
                <w:sz w:val="24"/>
                <w:szCs w:val="24"/>
              </w:rPr>
              <w:t xml:space="preserve"> l’appel à projets </w:t>
            </w:r>
          </w:p>
          <w:p w14:paraId="422A9E9B" w14:textId="0A7EDC20" w:rsidR="00B735C3" w:rsidRDefault="00F31F27" w:rsidP="00B735C3">
            <w:pPr>
              <w:jc w:val="center"/>
              <w:rPr>
                <w:b/>
                <w:color w:val="FF0000"/>
                <w:sz w:val="24"/>
                <w:szCs w:val="24"/>
              </w:rPr>
            </w:pPr>
            <w:r>
              <w:rPr>
                <w:b/>
                <w:color w:val="FF0000"/>
                <w:sz w:val="24"/>
                <w:szCs w:val="24"/>
              </w:rPr>
              <w:t xml:space="preserve">« Actions de prévention et de promotion de la </w:t>
            </w:r>
            <w:r w:rsidR="009410E0" w:rsidRPr="00B735C3">
              <w:rPr>
                <w:b/>
                <w:color w:val="FF0000"/>
                <w:sz w:val="24"/>
                <w:szCs w:val="24"/>
              </w:rPr>
              <w:t>santé sexuelle</w:t>
            </w:r>
            <w:r>
              <w:rPr>
                <w:b/>
                <w:color w:val="FF0000"/>
                <w:sz w:val="24"/>
                <w:szCs w:val="24"/>
              </w:rPr>
              <w:t> »</w:t>
            </w:r>
            <w:r w:rsidR="009410E0" w:rsidRPr="00B735C3">
              <w:rPr>
                <w:b/>
                <w:color w:val="FF0000"/>
                <w:sz w:val="24"/>
                <w:szCs w:val="24"/>
              </w:rPr>
              <w:t>.</w:t>
            </w:r>
            <w:r w:rsidR="00B735C3" w:rsidRPr="00B735C3">
              <w:rPr>
                <w:b/>
                <w:color w:val="FF0000"/>
                <w:sz w:val="24"/>
                <w:szCs w:val="24"/>
              </w:rPr>
              <w:t xml:space="preserve"> </w:t>
            </w:r>
          </w:p>
          <w:p w14:paraId="5A9B8E22" w14:textId="77777777" w:rsidR="00F31F27" w:rsidRPr="00B735C3" w:rsidRDefault="00F31F27" w:rsidP="00B735C3">
            <w:pPr>
              <w:jc w:val="center"/>
              <w:rPr>
                <w:b/>
                <w:color w:val="FF0000"/>
                <w:sz w:val="24"/>
                <w:szCs w:val="24"/>
              </w:rPr>
            </w:pPr>
          </w:p>
          <w:p w14:paraId="1F94CA1F" w14:textId="2F3ADB59" w:rsidR="00B735C3" w:rsidRPr="00B735C3" w:rsidRDefault="00B735C3" w:rsidP="00B735C3">
            <w:pPr>
              <w:jc w:val="center"/>
              <w:rPr>
                <w:b/>
                <w:color w:val="FF0000"/>
                <w:sz w:val="24"/>
                <w:szCs w:val="24"/>
              </w:rPr>
            </w:pPr>
            <w:r w:rsidRPr="00B735C3">
              <w:rPr>
                <w:b/>
                <w:color w:val="FF0000"/>
                <w:sz w:val="24"/>
                <w:szCs w:val="24"/>
              </w:rPr>
              <w:t xml:space="preserve">Les dossiers déposés lors de la première </w:t>
            </w:r>
            <w:r w:rsidR="009C6BEE">
              <w:rPr>
                <w:b/>
                <w:color w:val="FF0000"/>
                <w:sz w:val="24"/>
                <w:szCs w:val="24"/>
              </w:rPr>
              <w:t>session</w:t>
            </w:r>
            <w:r w:rsidR="00F31F27" w:rsidRPr="00B735C3">
              <w:rPr>
                <w:b/>
                <w:color w:val="FF0000"/>
                <w:sz w:val="24"/>
                <w:szCs w:val="24"/>
              </w:rPr>
              <w:t xml:space="preserve"> clôturée le 20 mars 2026</w:t>
            </w:r>
            <w:r w:rsidR="00F31F27">
              <w:rPr>
                <w:b/>
                <w:color w:val="FF0000"/>
                <w:sz w:val="24"/>
                <w:szCs w:val="24"/>
              </w:rPr>
              <w:t xml:space="preserve"> </w:t>
            </w:r>
            <w:r w:rsidRPr="00B735C3">
              <w:rPr>
                <w:b/>
                <w:color w:val="FF0000"/>
                <w:sz w:val="24"/>
                <w:szCs w:val="24"/>
              </w:rPr>
              <w:t xml:space="preserve">restent </w:t>
            </w:r>
            <w:r w:rsidR="00F31F27">
              <w:rPr>
                <w:b/>
                <w:color w:val="FF0000"/>
                <w:sz w:val="24"/>
                <w:szCs w:val="24"/>
              </w:rPr>
              <w:t>maintenus</w:t>
            </w:r>
            <w:r w:rsidRPr="00B735C3">
              <w:rPr>
                <w:b/>
                <w:color w:val="FF0000"/>
                <w:sz w:val="24"/>
                <w:szCs w:val="24"/>
              </w:rPr>
              <w:t xml:space="preserve"> et </w:t>
            </w:r>
            <w:r w:rsidR="00F31F27">
              <w:rPr>
                <w:b/>
                <w:color w:val="FF0000"/>
                <w:sz w:val="24"/>
                <w:szCs w:val="24"/>
              </w:rPr>
              <w:t>feront l’objet d’une instruction</w:t>
            </w:r>
            <w:r w:rsidRPr="00B735C3">
              <w:rPr>
                <w:b/>
                <w:color w:val="FF0000"/>
                <w:sz w:val="24"/>
                <w:szCs w:val="24"/>
              </w:rPr>
              <w:t xml:space="preserve"> conformément aux règles établies.</w:t>
            </w:r>
          </w:p>
          <w:p w14:paraId="668A1038" w14:textId="77777777" w:rsidR="00B735C3" w:rsidRDefault="00B735C3" w:rsidP="00B735C3">
            <w:pPr>
              <w:jc w:val="center"/>
              <w:rPr>
                <w:b/>
              </w:rPr>
            </w:pPr>
          </w:p>
          <w:p w14:paraId="17653D7A" w14:textId="77777777" w:rsidR="00B735C3" w:rsidRPr="00FA0E21" w:rsidRDefault="00B735C3" w:rsidP="00B735C3">
            <w:pPr>
              <w:jc w:val="center"/>
              <w:rPr>
                <w:b/>
                <w:bCs/>
                <w:sz w:val="24"/>
                <w:szCs w:val="24"/>
              </w:rPr>
            </w:pPr>
            <w:r w:rsidRPr="00FA0E21">
              <w:rPr>
                <w:b/>
                <w:bCs/>
                <w:color w:val="FF0000"/>
                <w:sz w:val="24"/>
                <w:szCs w:val="24"/>
              </w:rPr>
              <w:t>Dossier de candidature à déposer impérativement pour obtenir un financement sur la plateforme STARS-FIR (ex. Ma Démarche Santé).</w:t>
            </w:r>
          </w:p>
          <w:p w14:paraId="7C385015" w14:textId="77777777" w:rsidR="00B735C3" w:rsidRPr="00B735C3" w:rsidRDefault="00B735C3" w:rsidP="00B735C3">
            <w:pPr>
              <w:jc w:val="center"/>
              <w:rPr>
                <w:b/>
              </w:rPr>
            </w:pPr>
          </w:p>
          <w:p w14:paraId="1BD4D724" w14:textId="77777777" w:rsidR="009410E0" w:rsidRDefault="009410E0" w:rsidP="009410E0">
            <w:pPr>
              <w:rPr>
                <w:b/>
                <w:color w:val="17365D" w:themeColor="text2" w:themeShade="BF"/>
              </w:rPr>
            </w:pPr>
          </w:p>
        </w:tc>
      </w:tr>
    </w:tbl>
    <w:p w14:paraId="274BEA9B" w14:textId="77777777" w:rsidR="009C6BEE" w:rsidRPr="00686C2F" w:rsidRDefault="009C6BEE" w:rsidP="009C6BEE">
      <w:pPr>
        <w:rPr>
          <w:b/>
          <w:bCs/>
          <w:color w:val="002060"/>
        </w:rPr>
      </w:pPr>
    </w:p>
    <w:tbl>
      <w:tblPr>
        <w:tblStyle w:val="Grilledutableau"/>
        <w:tblW w:w="0" w:type="auto"/>
        <w:tblLook w:val="04A0" w:firstRow="1" w:lastRow="0" w:firstColumn="1" w:lastColumn="0" w:noHBand="0" w:noVBand="1"/>
      </w:tblPr>
      <w:tblGrid>
        <w:gridCol w:w="4531"/>
        <w:gridCol w:w="4531"/>
      </w:tblGrid>
      <w:tr w:rsidR="009C6BEE" w:rsidRPr="00686C2F" w14:paraId="4EEA960B" w14:textId="77777777" w:rsidTr="004D0A36">
        <w:trPr>
          <w:trHeight w:val="455"/>
        </w:trPr>
        <w:tc>
          <w:tcPr>
            <w:tcW w:w="4597" w:type="dxa"/>
            <w:vAlign w:val="center"/>
          </w:tcPr>
          <w:p w14:paraId="2674036B" w14:textId="77777777" w:rsidR="009C6BEE" w:rsidRPr="00686C2F" w:rsidRDefault="009C6BEE" w:rsidP="004D0A36">
            <w:pPr>
              <w:autoSpaceDE w:val="0"/>
              <w:autoSpaceDN w:val="0"/>
              <w:adjustRightInd w:val="0"/>
              <w:jc w:val="center"/>
              <w:rPr>
                <w:b/>
                <w:bCs/>
                <w:color w:val="002060"/>
                <w:sz w:val="28"/>
                <w:szCs w:val="28"/>
              </w:rPr>
            </w:pPr>
            <w:r w:rsidRPr="00686C2F">
              <w:rPr>
                <w:b/>
                <w:bCs/>
                <w:color w:val="002060"/>
                <w:sz w:val="28"/>
                <w:szCs w:val="28"/>
              </w:rPr>
              <w:t>Ouverture du dépôt des candidatures</w:t>
            </w:r>
          </w:p>
        </w:tc>
        <w:tc>
          <w:tcPr>
            <w:tcW w:w="4597" w:type="dxa"/>
            <w:vAlign w:val="center"/>
          </w:tcPr>
          <w:p w14:paraId="4BB3E1CF" w14:textId="6692DF51" w:rsidR="009C6BEE" w:rsidRPr="00686C2F" w:rsidRDefault="00A81AD8" w:rsidP="004D0A36">
            <w:pPr>
              <w:autoSpaceDE w:val="0"/>
              <w:autoSpaceDN w:val="0"/>
              <w:adjustRightInd w:val="0"/>
              <w:jc w:val="center"/>
              <w:rPr>
                <w:b/>
                <w:bCs/>
                <w:color w:val="002060"/>
                <w:sz w:val="28"/>
                <w:szCs w:val="28"/>
              </w:rPr>
            </w:pPr>
            <w:r>
              <w:rPr>
                <w:b/>
                <w:bCs/>
                <w:color w:val="002060"/>
                <w:sz w:val="28"/>
                <w:szCs w:val="28"/>
              </w:rPr>
              <w:t>30/03</w:t>
            </w:r>
            <w:r w:rsidR="009C6BEE" w:rsidRPr="00686C2F">
              <w:rPr>
                <w:b/>
                <w:bCs/>
                <w:color w:val="002060"/>
                <w:sz w:val="28"/>
                <w:szCs w:val="28"/>
              </w:rPr>
              <w:t>/202</w:t>
            </w:r>
            <w:r w:rsidR="009C6BEE">
              <w:rPr>
                <w:b/>
                <w:bCs/>
                <w:color w:val="002060"/>
                <w:sz w:val="28"/>
                <w:szCs w:val="28"/>
              </w:rPr>
              <w:t>6</w:t>
            </w:r>
          </w:p>
        </w:tc>
      </w:tr>
      <w:tr w:rsidR="009C6BEE" w:rsidRPr="00686C2F" w14:paraId="56A26B57" w14:textId="77777777" w:rsidTr="004D0A36">
        <w:trPr>
          <w:trHeight w:val="455"/>
        </w:trPr>
        <w:tc>
          <w:tcPr>
            <w:tcW w:w="4597" w:type="dxa"/>
            <w:vAlign w:val="center"/>
          </w:tcPr>
          <w:p w14:paraId="188B07A7" w14:textId="77777777" w:rsidR="009C6BEE" w:rsidRPr="00686C2F" w:rsidRDefault="009C6BEE" w:rsidP="004D0A36">
            <w:pPr>
              <w:autoSpaceDE w:val="0"/>
              <w:autoSpaceDN w:val="0"/>
              <w:adjustRightInd w:val="0"/>
              <w:jc w:val="center"/>
              <w:rPr>
                <w:b/>
                <w:bCs/>
                <w:color w:val="002060"/>
                <w:sz w:val="28"/>
                <w:szCs w:val="28"/>
              </w:rPr>
            </w:pPr>
            <w:r w:rsidRPr="00686C2F">
              <w:rPr>
                <w:b/>
                <w:bCs/>
                <w:color w:val="002060"/>
                <w:sz w:val="28"/>
                <w:szCs w:val="28"/>
              </w:rPr>
              <w:t>Clôture du dépôt des candidatures</w:t>
            </w:r>
          </w:p>
        </w:tc>
        <w:tc>
          <w:tcPr>
            <w:tcW w:w="4597" w:type="dxa"/>
            <w:vAlign w:val="center"/>
          </w:tcPr>
          <w:p w14:paraId="28B15B79" w14:textId="12B79441" w:rsidR="009C6BEE" w:rsidRPr="00686C2F" w:rsidRDefault="00A81AD8" w:rsidP="004D0A36">
            <w:pPr>
              <w:autoSpaceDE w:val="0"/>
              <w:autoSpaceDN w:val="0"/>
              <w:adjustRightInd w:val="0"/>
              <w:jc w:val="center"/>
              <w:rPr>
                <w:b/>
                <w:bCs/>
                <w:color w:val="002060"/>
                <w:sz w:val="28"/>
                <w:szCs w:val="28"/>
              </w:rPr>
            </w:pPr>
            <w:r>
              <w:rPr>
                <w:b/>
                <w:bCs/>
                <w:color w:val="002060"/>
                <w:sz w:val="28"/>
                <w:szCs w:val="28"/>
              </w:rPr>
              <w:t>27/04</w:t>
            </w:r>
            <w:r w:rsidR="009C6BEE" w:rsidRPr="00686C2F">
              <w:rPr>
                <w:b/>
                <w:bCs/>
                <w:color w:val="002060"/>
                <w:sz w:val="28"/>
                <w:szCs w:val="28"/>
              </w:rPr>
              <w:t>/202</w:t>
            </w:r>
            <w:r w:rsidR="009C6BEE">
              <w:rPr>
                <w:b/>
                <w:bCs/>
                <w:color w:val="002060"/>
                <w:sz w:val="28"/>
                <w:szCs w:val="28"/>
              </w:rPr>
              <w:t>6</w:t>
            </w:r>
            <w:r w:rsidR="009C6BEE" w:rsidRPr="00686C2F">
              <w:rPr>
                <w:b/>
                <w:bCs/>
                <w:color w:val="002060"/>
                <w:sz w:val="28"/>
                <w:szCs w:val="28"/>
              </w:rPr>
              <w:t xml:space="preserve"> à </w:t>
            </w:r>
            <w:r w:rsidR="009C6BEE">
              <w:rPr>
                <w:b/>
                <w:bCs/>
                <w:color w:val="002060"/>
                <w:sz w:val="28"/>
                <w:szCs w:val="28"/>
              </w:rPr>
              <w:t>18</w:t>
            </w:r>
            <w:r w:rsidR="009C6BEE" w:rsidRPr="00686C2F">
              <w:rPr>
                <w:b/>
                <w:bCs/>
                <w:color w:val="002060"/>
                <w:sz w:val="28"/>
                <w:szCs w:val="28"/>
              </w:rPr>
              <w:t xml:space="preserve">h </w:t>
            </w:r>
          </w:p>
          <w:p w14:paraId="370F0793" w14:textId="77777777" w:rsidR="009C6BEE" w:rsidRPr="00686C2F" w:rsidRDefault="009C6BEE" w:rsidP="004D0A36">
            <w:pPr>
              <w:autoSpaceDE w:val="0"/>
              <w:autoSpaceDN w:val="0"/>
              <w:adjustRightInd w:val="0"/>
              <w:jc w:val="center"/>
              <w:rPr>
                <w:b/>
                <w:bCs/>
                <w:color w:val="002060"/>
                <w:sz w:val="28"/>
                <w:szCs w:val="28"/>
              </w:rPr>
            </w:pPr>
            <w:r w:rsidRPr="00686C2F">
              <w:rPr>
                <w:b/>
                <w:bCs/>
                <w:color w:val="002060"/>
                <w:sz w:val="28"/>
                <w:szCs w:val="28"/>
              </w:rPr>
              <w:t>(Heure de Guadeloupe)</w:t>
            </w:r>
          </w:p>
        </w:tc>
      </w:tr>
    </w:tbl>
    <w:p w14:paraId="0B9A18FC" w14:textId="77777777" w:rsidR="00283083" w:rsidRPr="00FA0E21" w:rsidRDefault="00283083" w:rsidP="00283083">
      <w:pPr>
        <w:rPr>
          <w:b/>
          <w:bCs/>
          <w:sz w:val="24"/>
          <w:szCs w:val="24"/>
        </w:rPr>
      </w:pPr>
    </w:p>
    <w:p w14:paraId="63700660" w14:textId="77777777" w:rsidR="009C6BEE" w:rsidRDefault="00283083" w:rsidP="009C6BEE">
      <w:pPr>
        <w:spacing w:before="240"/>
        <w:jc w:val="both"/>
        <w:rPr>
          <w:b/>
        </w:rPr>
      </w:pPr>
      <w:r w:rsidRPr="00FA0E21">
        <w:rPr>
          <w:b/>
        </w:rPr>
        <w:t xml:space="preserve">Cet appel à projets est destiné à soutenir des actions locales dans le champ de la prévention et de promotion de la santé sexuelle. Il concerne des projets significatifs pour lesquels il n'y a pas de financement déjà attribué. </w:t>
      </w:r>
    </w:p>
    <w:p w14:paraId="40437C0D" w14:textId="123A58DE" w:rsidR="00283083" w:rsidRPr="009C6BEE" w:rsidRDefault="00283083" w:rsidP="009C6BEE">
      <w:pPr>
        <w:spacing w:before="240"/>
        <w:jc w:val="both"/>
        <w:rPr>
          <w:b/>
        </w:rPr>
      </w:pPr>
      <w:r w:rsidRPr="00FA0E21">
        <w:rPr>
          <w:b/>
        </w:rPr>
        <w:t xml:space="preserve">Seules les actions relevant de la prévention et de la promotion de la santé </w:t>
      </w:r>
      <w:r>
        <w:rPr>
          <w:b/>
        </w:rPr>
        <w:t xml:space="preserve">sexuelle </w:t>
      </w:r>
      <w:r w:rsidRPr="00FA0E21">
        <w:rPr>
          <w:b/>
        </w:rPr>
        <w:t>sont éligibles à ce financement.</w:t>
      </w:r>
    </w:p>
    <w:p w14:paraId="3B41AC01" w14:textId="77777777" w:rsidR="00283083" w:rsidRDefault="00283083" w:rsidP="00585EB6">
      <w:pPr>
        <w:spacing w:after="0"/>
        <w:jc w:val="center"/>
        <w:rPr>
          <w:b/>
          <w:bCs/>
        </w:rPr>
      </w:pPr>
    </w:p>
    <w:p w14:paraId="34877AFC" w14:textId="77777777" w:rsidR="00283083" w:rsidRDefault="00283083" w:rsidP="00585EB6">
      <w:pPr>
        <w:spacing w:after="0"/>
        <w:jc w:val="center"/>
        <w:rPr>
          <w:b/>
          <w:bCs/>
        </w:rPr>
      </w:pPr>
    </w:p>
    <w:bookmarkEnd w:id="0"/>
    <w:p w14:paraId="47912DE8" w14:textId="77777777" w:rsidR="00283083" w:rsidRDefault="00283083" w:rsidP="00585EB6">
      <w:pPr>
        <w:spacing w:after="0"/>
        <w:jc w:val="center"/>
        <w:rPr>
          <w:b/>
          <w:bCs/>
        </w:rPr>
      </w:pPr>
    </w:p>
    <w:p w14:paraId="1DE7CF74" w14:textId="77777777" w:rsidR="00283083" w:rsidRDefault="00283083" w:rsidP="00585EB6">
      <w:pPr>
        <w:spacing w:after="0"/>
        <w:jc w:val="center"/>
        <w:rPr>
          <w:b/>
          <w:caps/>
          <w:color w:val="002060"/>
          <w:sz w:val="40"/>
          <w:szCs w:val="24"/>
        </w:rPr>
      </w:pPr>
    </w:p>
    <w:p w14:paraId="731F045E" w14:textId="610E6876" w:rsidR="00F97F99" w:rsidRPr="00374690" w:rsidRDefault="00F97F99" w:rsidP="00585EB6">
      <w:pPr>
        <w:spacing w:after="0"/>
        <w:jc w:val="center"/>
        <w:rPr>
          <w:b/>
          <w:caps/>
          <w:color w:val="002060"/>
          <w:sz w:val="40"/>
          <w:szCs w:val="24"/>
        </w:rPr>
      </w:pPr>
      <w:r w:rsidRPr="00374690">
        <w:rPr>
          <w:b/>
          <w:caps/>
          <w:color w:val="002060"/>
          <w:sz w:val="40"/>
          <w:szCs w:val="24"/>
        </w:rPr>
        <w:t>Sommaire</w:t>
      </w:r>
    </w:p>
    <w:p w14:paraId="4E0B73A8" w14:textId="77777777" w:rsidR="00B310D1" w:rsidRDefault="00B310D1" w:rsidP="00585EB6">
      <w:pPr>
        <w:spacing w:after="0"/>
        <w:jc w:val="center"/>
        <w:rPr>
          <w:b/>
          <w:caps/>
          <w:color w:val="002060"/>
          <w:sz w:val="52"/>
          <w:szCs w:val="36"/>
        </w:rPr>
      </w:pPr>
    </w:p>
    <w:p w14:paraId="19395B26" w14:textId="6A460BBE" w:rsidR="00B310D1" w:rsidRDefault="00585EB6">
      <w:pPr>
        <w:pStyle w:val="TM1"/>
        <w:tabs>
          <w:tab w:val="left" w:pos="480"/>
          <w:tab w:val="right" w:leader="dot" w:pos="9062"/>
        </w:tabs>
        <w:rPr>
          <w:rFonts w:eastAsiaTheme="minorEastAsia"/>
          <w:noProof/>
          <w:sz w:val="24"/>
          <w:szCs w:val="24"/>
          <w:lang w:eastAsia="fr-FR"/>
        </w:rPr>
      </w:pPr>
      <w:r>
        <w:rPr>
          <w:b/>
          <w:caps/>
          <w:color w:val="002060"/>
          <w:sz w:val="52"/>
          <w:szCs w:val="36"/>
        </w:rPr>
        <w:fldChar w:fldCharType="begin"/>
      </w:r>
      <w:r>
        <w:rPr>
          <w:b/>
          <w:caps/>
          <w:color w:val="002060"/>
          <w:sz w:val="52"/>
          <w:szCs w:val="36"/>
        </w:rPr>
        <w:instrText xml:space="preserve"> TOC \o "1-3" \h \z \u </w:instrText>
      </w:r>
      <w:r>
        <w:rPr>
          <w:b/>
          <w:caps/>
          <w:color w:val="002060"/>
          <w:sz w:val="52"/>
          <w:szCs w:val="36"/>
        </w:rPr>
        <w:fldChar w:fldCharType="separate"/>
      </w:r>
      <w:hyperlink w:anchor="_Toc190101694" w:history="1">
        <w:r w:rsidR="00B310D1" w:rsidRPr="00870811">
          <w:rPr>
            <w:rStyle w:val="Lienhypertexte"/>
            <w:b/>
            <w:smallCaps/>
            <w:noProof/>
          </w:rPr>
          <w:t>1.</w:t>
        </w:r>
        <w:r w:rsidR="00B310D1">
          <w:rPr>
            <w:rFonts w:eastAsiaTheme="minorEastAsia"/>
            <w:noProof/>
            <w:sz w:val="24"/>
            <w:szCs w:val="24"/>
            <w:lang w:eastAsia="fr-FR"/>
          </w:rPr>
          <w:tab/>
        </w:r>
        <w:r w:rsidR="00B310D1" w:rsidRPr="00870811">
          <w:rPr>
            <w:rStyle w:val="Lienhypertexte"/>
            <w:b/>
            <w:smallCaps/>
            <w:noProof/>
          </w:rPr>
          <w:t>Contexte et Cadre stratégique</w:t>
        </w:r>
        <w:r w:rsidR="00B310D1">
          <w:rPr>
            <w:noProof/>
            <w:webHidden/>
          </w:rPr>
          <w:tab/>
        </w:r>
        <w:r w:rsidR="00B310D1">
          <w:rPr>
            <w:noProof/>
            <w:webHidden/>
          </w:rPr>
          <w:fldChar w:fldCharType="begin"/>
        </w:r>
        <w:r w:rsidR="00B310D1">
          <w:rPr>
            <w:noProof/>
            <w:webHidden/>
          </w:rPr>
          <w:instrText xml:space="preserve"> PAGEREF _Toc190101694 \h </w:instrText>
        </w:r>
        <w:r w:rsidR="00B310D1">
          <w:rPr>
            <w:noProof/>
            <w:webHidden/>
          </w:rPr>
        </w:r>
        <w:r w:rsidR="00B310D1">
          <w:rPr>
            <w:noProof/>
            <w:webHidden/>
          </w:rPr>
          <w:fldChar w:fldCharType="separate"/>
        </w:r>
        <w:r w:rsidR="004142F9">
          <w:rPr>
            <w:noProof/>
            <w:webHidden/>
          </w:rPr>
          <w:t>3</w:t>
        </w:r>
        <w:r w:rsidR="00B310D1">
          <w:rPr>
            <w:noProof/>
            <w:webHidden/>
          </w:rPr>
          <w:fldChar w:fldCharType="end"/>
        </w:r>
      </w:hyperlink>
    </w:p>
    <w:p w14:paraId="486A6D9D" w14:textId="1467EC46" w:rsidR="00B310D1" w:rsidRDefault="00B310D1">
      <w:pPr>
        <w:pStyle w:val="TM1"/>
        <w:tabs>
          <w:tab w:val="left" w:pos="480"/>
          <w:tab w:val="right" w:leader="dot" w:pos="9062"/>
        </w:tabs>
        <w:rPr>
          <w:rFonts w:eastAsiaTheme="minorEastAsia"/>
          <w:noProof/>
          <w:sz w:val="24"/>
          <w:szCs w:val="24"/>
          <w:lang w:eastAsia="fr-FR"/>
        </w:rPr>
      </w:pPr>
      <w:hyperlink w:anchor="_Toc190101695" w:history="1">
        <w:r w:rsidRPr="00870811">
          <w:rPr>
            <w:rStyle w:val="Lienhypertexte"/>
            <w:b/>
            <w:smallCaps/>
            <w:noProof/>
          </w:rPr>
          <w:t>2.</w:t>
        </w:r>
        <w:r>
          <w:rPr>
            <w:rFonts w:eastAsiaTheme="minorEastAsia"/>
            <w:noProof/>
            <w:sz w:val="24"/>
            <w:szCs w:val="24"/>
            <w:lang w:eastAsia="fr-FR"/>
          </w:rPr>
          <w:tab/>
        </w:r>
        <w:r w:rsidRPr="00870811">
          <w:rPr>
            <w:rStyle w:val="Lienhypertexte"/>
            <w:b/>
            <w:smallCaps/>
            <w:noProof/>
          </w:rPr>
          <w:t>Objectifs et Caractéristiques</w:t>
        </w:r>
        <w:r>
          <w:rPr>
            <w:noProof/>
            <w:webHidden/>
          </w:rPr>
          <w:tab/>
        </w:r>
        <w:r>
          <w:rPr>
            <w:noProof/>
            <w:webHidden/>
          </w:rPr>
          <w:fldChar w:fldCharType="begin"/>
        </w:r>
        <w:r>
          <w:rPr>
            <w:noProof/>
            <w:webHidden/>
          </w:rPr>
          <w:instrText xml:space="preserve"> PAGEREF _Toc190101695 \h </w:instrText>
        </w:r>
        <w:r>
          <w:rPr>
            <w:noProof/>
            <w:webHidden/>
          </w:rPr>
        </w:r>
        <w:r>
          <w:rPr>
            <w:noProof/>
            <w:webHidden/>
          </w:rPr>
          <w:fldChar w:fldCharType="separate"/>
        </w:r>
        <w:r w:rsidR="004142F9">
          <w:rPr>
            <w:noProof/>
            <w:webHidden/>
          </w:rPr>
          <w:t>4</w:t>
        </w:r>
        <w:r>
          <w:rPr>
            <w:noProof/>
            <w:webHidden/>
          </w:rPr>
          <w:fldChar w:fldCharType="end"/>
        </w:r>
      </w:hyperlink>
    </w:p>
    <w:p w14:paraId="35FBEB57" w14:textId="35991D13" w:rsidR="00B310D1" w:rsidRDefault="00B310D1">
      <w:pPr>
        <w:pStyle w:val="TM1"/>
        <w:tabs>
          <w:tab w:val="left" w:pos="480"/>
          <w:tab w:val="right" w:leader="dot" w:pos="9062"/>
        </w:tabs>
        <w:rPr>
          <w:rFonts w:eastAsiaTheme="minorEastAsia"/>
          <w:noProof/>
          <w:sz w:val="24"/>
          <w:szCs w:val="24"/>
          <w:lang w:eastAsia="fr-FR"/>
        </w:rPr>
      </w:pPr>
      <w:hyperlink w:anchor="_Toc190101696" w:history="1">
        <w:r w:rsidRPr="00870811">
          <w:rPr>
            <w:rStyle w:val="Lienhypertexte"/>
            <w:b/>
            <w:smallCaps/>
            <w:noProof/>
          </w:rPr>
          <w:t>3.</w:t>
        </w:r>
        <w:r>
          <w:rPr>
            <w:rFonts w:eastAsiaTheme="minorEastAsia"/>
            <w:noProof/>
            <w:sz w:val="24"/>
            <w:szCs w:val="24"/>
            <w:lang w:eastAsia="fr-FR"/>
          </w:rPr>
          <w:tab/>
        </w:r>
        <w:r w:rsidRPr="00870811">
          <w:rPr>
            <w:rStyle w:val="Lienhypertexte"/>
            <w:b/>
            <w:smallCaps/>
            <w:noProof/>
          </w:rPr>
          <w:t>Champs et Publics cibles</w:t>
        </w:r>
        <w:r>
          <w:rPr>
            <w:noProof/>
            <w:webHidden/>
          </w:rPr>
          <w:tab/>
        </w:r>
        <w:r>
          <w:rPr>
            <w:noProof/>
            <w:webHidden/>
          </w:rPr>
          <w:fldChar w:fldCharType="begin"/>
        </w:r>
        <w:r>
          <w:rPr>
            <w:noProof/>
            <w:webHidden/>
          </w:rPr>
          <w:instrText xml:space="preserve"> PAGEREF _Toc190101696 \h </w:instrText>
        </w:r>
        <w:r>
          <w:rPr>
            <w:noProof/>
            <w:webHidden/>
          </w:rPr>
        </w:r>
        <w:r>
          <w:rPr>
            <w:noProof/>
            <w:webHidden/>
          </w:rPr>
          <w:fldChar w:fldCharType="separate"/>
        </w:r>
        <w:r w:rsidR="004142F9">
          <w:rPr>
            <w:noProof/>
            <w:webHidden/>
          </w:rPr>
          <w:t>4</w:t>
        </w:r>
        <w:r>
          <w:rPr>
            <w:noProof/>
            <w:webHidden/>
          </w:rPr>
          <w:fldChar w:fldCharType="end"/>
        </w:r>
      </w:hyperlink>
    </w:p>
    <w:p w14:paraId="1C803123" w14:textId="08372AB2" w:rsidR="00B310D1" w:rsidRDefault="00B310D1">
      <w:pPr>
        <w:pStyle w:val="TM1"/>
        <w:tabs>
          <w:tab w:val="left" w:pos="480"/>
          <w:tab w:val="right" w:leader="dot" w:pos="9062"/>
        </w:tabs>
        <w:rPr>
          <w:rFonts w:eastAsiaTheme="minorEastAsia"/>
          <w:noProof/>
          <w:sz w:val="24"/>
          <w:szCs w:val="24"/>
          <w:lang w:eastAsia="fr-FR"/>
        </w:rPr>
      </w:pPr>
      <w:hyperlink w:anchor="_Toc190101697" w:history="1">
        <w:r w:rsidRPr="00870811">
          <w:rPr>
            <w:rStyle w:val="Lienhypertexte"/>
            <w:b/>
            <w:smallCaps/>
            <w:noProof/>
          </w:rPr>
          <w:t>4.</w:t>
        </w:r>
        <w:r>
          <w:rPr>
            <w:rFonts w:eastAsiaTheme="minorEastAsia"/>
            <w:noProof/>
            <w:sz w:val="24"/>
            <w:szCs w:val="24"/>
            <w:lang w:eastAsia="fr-FR"/>
          </w:rPr>
          <w:tab/>
        </w:r>
        <w:r w:rsidRPr="00870811">
          <w:rPr>
            <w:rStyle w:val="Lienhypertexte"/>
            <w:b/>
            <w:smallCaps/>
            <w:noProof/>
          </w:rPr>
          <w:t>Critères d’éligibilité</w:t>
        </w:r>
        <w:r>
          <w:rPr>
            <w:noProof/>
            <w:webHidden/>
          </w:rPr>
          <w:tab/>
        </w:r>
        <w:r>
          <w:rPr>
            <w:noProof/>
            <w:webHidden/>
          </w:rPr>
          <w:fldChar w:fldCharType="begin"/>
        </w:r>
        <w:r>
          <w:rPr>
            <w:noProof/>
            <w:webHidden/>
          </w:rPr>
          <w:instrText xml:space="preserve"> PAGEREF _Toc190101697 \h </w:instrText>
        </w:r>
        <w:r>
          <w:rPr>
            <w:noProof/>
            <w:webHidden/>
          </w:rPr>
        </w:r>
        <w:r>
          <w:rPr>
            <w:noProof/>
            <w:webHidden/>
          </w:rPr>
          <w:fldChar w:fldCharType="separate"/>
        </w:r>
        <w:r w:rsidR="004142F9">
          <w:rPr>
            <w:noProof/>
            <w:webHidden/>
          </w:rPr>
          <w:t>5</w:t>
        </w:r>
        <w:r>
          <w:rPr>
            <w:noProof/>
            <w:webHidden/>
          </w:rPr>
          <w:fldChar w:fldCharType="end"/>
        </w:r>
      </w:hyperlink>
    </w:p>
    <w:p w14:paraId="7CE9DEF5" w14:textId="56FA2DD5" w:rsidR="00B310D1" w:rsidRDefault="00B310D1">
      <w:pPr>
        <w:pStyle w:val="TM2"/>
        <w:tabs>
          <w:tab w:val="left" w:pos="720"/>
          <w:tab w:val="right" w:leader="dot" w:pos="9062"/>
        </w:tabs>
        <w:rPr>
          <w:rFonts w:eastAsiaTheme="minorEastAsia"/>
          <w:noProof/>
          <w:sz w:val="24"/>
          <w:szCs w:val="24"/>
          <w:lang w:eastAsia="fr-FR"/>
        </w:rPr>
      </w:pPr>
      <w:hyperlink w:anchor="_Toc190101698" w:history="1">
        <w:r w:rsidRPr="00870811">
          <w:rPr>
            <w:rStyle w:val="Lienhypertexte"/>
            <w:i/>
            <w:iCs/>
            <w:noProof/>
          </w:rPr>
          <w:t>a)</w:t>
        </w:r>
        <w:r>
          <w:rPr>
            <w:rFonts w:eastAsiaTheme="minorEastAsia"/>
            <w:noProof/>
            <w:sz w:val="24"/>
            <w:szCs w:val="24"/>
            <w:lang w:eastAsia="fr-FR"/>
          </w:rPr>
          <w:tab/>
        </w:r>
        <w:r w:rsidRPr="00870811">
          <w:rPr>
            <w:rStyle w:val="Lienhypertexte"/>
            <w:i/>
            <w:iCs/>
            <w:noProof/>
          </w:rPr>
          <w:t>Structures éligibles</w:t>
        </w:r>
        <w:r>
          <w:rPr>
            <w:noProof/>
            <w:webHidden/>
          </w:rPr>
          <w:tab/>
        </w:r>
        <w:r>
          <w:rPr>
            <w:noProof/>
            <w:webHidden/>
          </w:rPr>
          <w:fldChar w:fldCharType="begin"/>
        </w:r>
        <w:r>
          <w:rPr>
            <w:noProof/>
            <w:webHidden/>
          </w:rPr>
          <w:instrText xml:space="preserve"> PAGEREF _Toc190101698 \h </w:instrText>
        </w:r>
        <w:r>
          <w:rPr>
            <w:noProof/>
            <w:webHidden/>
          </w:rPr>
        </w:r>
        <w:r>
          <w:rPr>
            <w:noProof/>
            <w:webHidden/>
          </w:rPr>
          <w:fldChar w:fldCharType="separate"/>
        </w:r>
        <w:r w:rsidR="004142F9">
          <w:rPr>
            <w:noProof/>
            <w:webHidden/>
          </w:rPr>
          <w:t>5</w:t>
        </w:r>
        <w:r>
          <w:rPr>
            <w:noProof/>
            <w:webHidden/>
          </w:rPr>
          <w:fldChar w:fldCharType="end"/>
        </w:r>
      </w:hyperlink>
    </w:p>
    <w:p w14:paraId="331B55A4" w14:textId="30261D0D" w:rsidR="00B310D1" w:rsidRDefault="00B310D1">
      <w:pPr>
        <w:pStyle w:val="TM2"/>
        <w:tabs>
          <w:tab w:val="left" w:pos="720"/>
          <w:tab w:val="right" w:leader="dot" w:pos="9062"/>
        </w:tabs>
        <w:rPr>
          <w:rFonts w:eastAsiaTheme="minorEastAsia"/>
          <w:noProof/>
          <w:sz w:val="24"/>
          <w:szCs w:val="24"/>
          <w:lang w:eastAsia="fr-FR"/>
        </w:rPr>
      </w:pPr>
      <w:hyperlink w:anchor="_Toc190101699" w:history="1">
        <w:r w:rsidRPr="00870811">
          <w:rPr>
            <w:rStyle w:val="Lienhypertexte"/>
            <w:i/>
            <w:iCs/>
            <w:noProof/>
          </w:rPr>
          <w:t>b)</w:t>
        </w:r>
        <w:r>
          <w:rPr>
            <w:rFonts w:eastAsiaTheme="minorEastAsia"/>
            <w:noProof/>
            <w:sz w:val="24"/>
            <w:szCs w:val="24"/>
            <w:lang w:eastAsia="fr-FR"/>
          </w:rPr>
          <w:tab/>
        </w:r>
        <w:r w:rsidRPr="00870811">
          <w:rPr>
            <w:rStyle w:val="Lienhypertexte"/>
            <w:i/>
            <w:iCs/>
            <w:noProof/>
          </w:rPr>
          <w:t>Périmètre d’action</w:t>
        </w:r>
        <w:r>
          <w:rPr>
            <w:noProof/>
            <w:webHidden/>
          </w:rPr>
          <w:tab/>
        </w:r>
        <w:r>
          <w:rPr>
            <w:noProof/>
            <w:webHidden/>
          </w:rPr>
          <w:fldChar w:fldCharType="begin"/>
        </w:r>
        <w:r>
          <w:rPr>
            <w:noProof/>
            <w:webHidden/>
          </w:rPr>
          <w:instrText xml:space="preserve"> PAGEREF _Toc190101699 \h </w:instrText>
        </w:r>
        <w:r>
          <w:rPr>
            <w:noProof/>
            <w:webHidden/>
          </w:rPr>
        </w:r>
        <w:r>
          <w:rPr>
            <w:noProof/>
            <w:webHidden/>
          </w:rPr>
          <w:fldChar w:fldCharType="separate"/>
        </w:r>
        <w:r w:rsidR="004142F9">
          <w:rPr>
            <w:noProof/>
            <w:webHidden/>
          </w:rPr>
          <w:t>5</w:t>
        </w:r>
        <w:r>
          <w:rPr>
            <w:noProof/>
            <w:webHidden/>
          </w:rPr>
          <w:fldChar w:fldCharType="end"/>
        </w:r>
      </w:hyperlink>
    </w:p>
    <w:p w14:paraId="3AB13923" w14:textId="35401113" w:rsidR="00B310D1" w:rsidRDefault="00B310D1">
      <w:pPr>
        <w:pStyle w:val="TM1"/>
        <w:tabs>
          <w:tab w:val="left" w:pos="480"/>
          <w:tab w:val="right" w:leader="dot" w:pos="9062"/>
        </w:tabs>
        <w:rPr>
          <w:rFonts w:eastAsiaTheme="minorEastAsia"/>
          <w:noProof/>
          <w:sz w:val="24"/>
          <w:szCs w:val="24"/>
          <w:lang w:eastAsia="fr-FR"/>
        </w:rPr>
      </w:pPr>
      <w:hyperlink w:anchor="_Toc190101700" w:history="1">
        <w:r w:rsidRPr="00870811">
          <w:rPr>
            <w:rStyle w:val="Lienhypertexte"/>
            <w:b/>
            <w:smallCaps/>
            <w:noProof/>
          </w:rPr>
          <w:t>5.</w:t>
        </w:r>
        <w:r>
          <w:rPr>
            <w:rFonts w:eastAsiaTheme="minorEastAsia"/>
            <w:noProof/>
            <w:sz w:val="24"/>
            <w:szCs w:val="24"/>
            <w:lang w:eastAsia="fr-FR"/>
          </w:rPr>
          <w:tab/>
        </w:r>
        <w:r w:rsidRPr="00870811">
          <w:rPr>
            <w:rStyle w:val="Lienhypertexte"/>
            <w:b/>
            <w:smallCaps/>
            <w:noProof/>
          </w:rPr>
          <w:t>Critères de sélection</w:t>
        </w:r>
        <w:r>
          <w:rPr>
            <w:noProof/>
            <w:webHidden/>
          </w:rPr>
          <w:tab/>
        </w:r>
        <w:r>
          <w:rPr>
            <w:noProof/>
            <w:webHidden/>
          </w:rPr>
          <w:fldChar w:fldCharType="begin"/>
        </w:r>
        <w:r>
          <w:rPr>
            <w:noProof/>
            <w:webHidden/>
          </w:rPr>
          <w:instrText xml:space="preserve"> PAGEREF _Toc190101700 \h </w:instrText>
        </w:r>
        <w:r>
          <w:rPr>
            <w:noProof/>
            <w:webHidden/>
          </w:rPr>
        </w:r>
        <w:r>
          <w:rPr>
            <w:noProof/>
            <w:webHidden/>
          </w:rPr>
          <w:fldChar w:fldCharType="separate"/>
        </w:r>
        <w:r w:rsidR="004142F9">
          <w:rPr>
            <w:noProof/>
            <w:webHidden/>
          </w:rPr>
          <w:t>6</w:t>
        </w:r>
        <w:r>
          <w:rPr>
            <w:noProof/>
            <w:webHidden/>
          </w:rPr>
          <w:fldChar w:fldCharType="end"/>
        </w:r>
      </w:hyperlink>
    </w:p>
    <w:p w14:paraId="3BE9D546" w14:textId="0B7FF79A" w:rsidR="00B310D1" w:rsidRDefault="00B310D1">
      <w:pPr>
        <w:pStyle w:val="TM1"/>
        <w:tabs>
          <w:tab w:val="left" w:pos="480"/>
          <w:tab w:val="right" w:leader="dot" w:pos="9062"/>
        </w:tabs>
        <w:rPr>
          <w:rFonts w:eastAsiaTheme="minorEastAsia"/>
          <w:noProof/>
          <w:sz w:val="24"/>
          <w:szCs w:val="24"/>
          <w:lang w:eastAsia="fr-FR"/>
        </w:rPr>
      </w:pPr>
      <w:hyperlink w:anchor="_Toc190101701" w:history="1">
        <w:r w:rsidRPr="00870811">
          <w:rPr>
            <w:rStyle w:val="Lienhypertexte"/>
            <w:b/>
            <w:smallCaps/>
            <w:noProof/>
          </w:rPr>
          <w:t>6.</w:t>
        </w:r>
        <w:r>
          <w:rPr>
            <w:rFonts w:eastAsiaTheme="minorEastAsia"/>
            <w:noProof/>
            <w:sz w:val="24"/>
            <w:szCs w:val="24"/>
            <w:lang w:eastAsia="fr-FR"/>
          </w:rPr>
          <w:tab/>
        </w:r>
        <w:r w:rsidRPr="00870811">
          <w:rPr>
            <w:rStyle w:val="Lienhypertexte"/>
            <w:b/>
            <w:smallCaps/>
            <w:noProof/>
          </w:rPr>
          <w:t>Evaluation</w:t>
        </w:r>
        <w:r>
          <w:rPr>
            <w:noProof/>
            <w:webHidden/>
          </w:rPr>
          <w:tab/>
        </w:r>
        <w:r>
          <w:rPr>
            <w:noProof/>
            <w:webHidden/>
          </w:rPr>
          <w:fldChar w:fldCharType="begin"/>
        </w:r>
        <w:r>
          <w:rPr>
            <w:noProof/>
            <w:webHidden/>
          </w:rPr>
          <w:instrText xml:space="preserve"> PAGEREF _Toc190101701 \h </w:instrText>
        </w:r>
        <w:r>
          <w:rPr>
            <w:noProof/>
            <w:webHidden/>
          </w:rPr>
        </w:r>
        <w:r>
          <w:rPr>
            <w:noProof/>
            <w:webHidden/>
          </w:rPr>
          <w:fldChar w:fldCharType="separate"/>
        </w:r>
        <w:r w:rsidR="004142F9">
          <w:rPr>
            <w:noProof/>
            <w:webHidden/>
          </w:rPr>
          <w:t>6</w:t>
        </w:r>
        <w:r>
          <w:rPr>
            <w:noProof/>
            <w:webHidden/>
          </w:rPr>
          <w:fldChar w:fldCharType="end"/>
        </w:r>
      </w:hyperlink>
    </w:p>
    <w:p w14:paraId="14A7A4F1" w14:textId="0F4F485C" w:rsidR="00B310D1" w:rsidRDefault="00B310D1">
      <w:pPr>
        <w:pStyle w:val="TM1"/>
        <w:tabs>
          <w:tab w:val="left" w:pos="480"/>
          <w:tab w:val="right" w:leader="dot" w:pos="9062"/>
        </w:tabs>
        <w:rPr>
          <w:rFonts w:eastAsiaTheme="minorEastAsia"/>
          <w:noProof/>
          <w:sz w:val="24"/>
          <w:szCs w:val="24"/>
          <w:lang w:eastAsia="fr-FR"/>
        </w:rPr>
      </w:pPr>
      <w:hyperlink w:anchor="_Toc190101702" w:history="1">
        <w:r w:rsidRPr="00870811">
          <w:rPr>
            <w:rStyle w:val="Lienhypertexte"/>
            <w:b/>
            <w:smallCaps/>
            <w:noProof/>
          </w:rPr>
          <w:t>7.</w:t>
        </w:r>
        <w:r>
          <w:rPr>
            <w:rFonts w:eastAsiaTheme="minorEastAsia"/>
            <w:noProof/>
            <w:sz w:val="24"/>
            <w:szCs w:val="24"/>
            <w:lang w:eastAsia="fr-FR"/>
          </w:rPr>
          <w:tab/>
        </w:r>
        <w:r w:rsidRPr="00870811">
          <w:rPr>
            <w:rStyle w:val="Lienhypertexte"/>
            <w:b/>
            <w:smallCaps/>
            <w:noProof/>
          </w:rPr>
          <w:t>Financement</w:t>
        </w:r>
        <w:r>
          <w:rPr>
            <w:noProof/>
            <w:webHidden/>
          </w:rPr>
          <w:tab/>
        </w:r>
        <w:r>
          <w:rPr>
            <w:noProof/>
            <w:webHidden/>
          </w:rPr>
          <w:fldChar w:fldCharType="begin"/>
        </w:r>
        <w:r>
          <w:rPr>
            <w:noProof/>
            <w:webHidden/>
          </w:rPr>
          <w:instrText xml:space="preserve"> PAGEREF _Toc190101702 \h </w:instrText>
        </w:r>
        <w:r>
          <w:rPr>
            <w:noProof/>
            <w:webHidden/>
          </w:rPr>
        </w:r>
        <w:r>
          <w:rPr>
            <w:noProof/>
            <w:webHidden/>
          </w:rPr>
          <w:fldChar w:fldCharType="separate"/>
        </w:r>
        <w:r w:rsidR="004142F9">
          <w:rPr>
            <w:noProof/>
            <w:webHidden/>
          </w:rPr>
          <w:t>7</w:t>
        </w:r>
        <w:r>
          <w:rPr>
            <w:noProof/>
            <w:webHidden/>
          </w:rPr>
          <w:fldChar w:fldCharType="end"/>
        </w:r>
      </w:hyperlink>
    </w:p>
    <w:p w14:paraId="7E6F621A" w14:textId="288992A0" w:rsidR="00B310D1" w:rsidRDefault="00B310D1">
      <w:pPr>
        <w:pStyle w:val="TM1"/>
        <w:tabs>
          <w:tab w:val="left" w:pos="480"/>
          <w:tab w:val="right" w:leader="dot" w:pos="9062"/>
        </w:tabs>
        <w:rPr>
          <w:rFonts w:eastAsiaTheme="minorEastAsia"/>
          <w:noProof/>
          <w:sz w:val="24"/>
          <w:szCs w:val="24"/>
          <w:lang w:eastAsia="fr-FR"/>
        </w:rPr>
      </w:pPr>
      <w:hyperlink w:anchor="_Toc190101703" w:history="1">
        <w:r w:rsidRPr="00870811">
          <w:rPr>
            <w:rStyle w:val="Lienhypertexte"/>
            <w:b/>
            <w:smallCaps/>
            <w:noProof/>
          </w:rPr>
          <w:t>8.</w:t>
        </w:r>
        <w:r>
          <w:rPr>
            <w:rFonts w:eastAsiaTheme="minorEastAsia"/>
            <w:noProof/>
            <w:sz w:val="24"/>
            <w:szCs w:val="24"/>
            <w:lang w:eastAsia="fr-FR"/>
          </w:rPr>
          <w:tab/>
        </w:r>
        <w:r w:rsidRPr="00870811">
          <w:rPr>
            <w:rStyle w:val="Lienhypertexte"/>
            <w:b/>
            <w:smallCaps/>
            <w:noProof/>
          </w:rPr>
          <w:t>Modalités de dépôt</w:t>
        </w:r>
        <w:r>
          <w:rPr>
            <w:noProof/>
            <w:webHidden/>
          </w:rPr>
          <w:tab/>
        </w:r>
        <w:r>
          <w:rPr>
            <w:noProof/>
            <w:webHidden/>
          </w:rPr>
          <w:fldChar w:fldCharType="begin"/>
        </w:r>
        <w:r>
          <w:rPr>
            <w:noProof/>
            <w:webHidden/>
          </w:rPr>
          <w:instrText xml:space="preserve"> PAGEREF _Toc190101703 \h </w:instrText>
        </w:r>
        <w:r>
          <w:rPr>
            <w:noProof/>
            <w:webHidden/>
          </w:rPr>
        </w:r>
        <w:r>
          <w:rPr>
            <w:noProof/>
            <w:webHidden/>
          </w:rPr>
          <w:fldChar w:fldCharType="separate"/>
        </w:r>
        <w:r w:rsidR="004142F9">
          <w:rPr>
            <w:noProof/>
            <w:webHidden/>
          </w:rPr>
          <w:t>7</w:t>
        </w:r>
        <w:r>
          <w:rPr>
            <w:noProof/>
            <w:webHidden/>
          </w:rPr>
          <w:fldChar w:fldCharType="end"/>
        </w:r>
      </w:hyperlink>
    </w:p>
    <w:p w14:paraId="12137443" w14:textId="3CFAD4B8" w:rsidR="00B310D1" w:rsidRDefault="00B310D1">
      <w:pPr>
        <w:pStyle w:val="TM1"/>
        <w:tabs>
          <w:tab w:val="left" w:pos="480"/>
          <w:tab w:val="right" w:leader="dot" w:pos="9062"/>
        </w:tabs>
        <w:rPr>
          <w:rFonts w:eastAsiaTheme="minorEastAsia"/>
          <w:noProof/>
          <w:sz w:val="24"/>
          <w:szCs w:val="24"/>
          <w:lang w:eastAsia="fr-FR"/>
        </w:rPr>
      </w:pPr>
      <w:hyperlink w:anchor="_Toc190101704" w:history="1">
        <w:r w:rsidRPr="00870811">
          <w:rPr>
            <w:rStyle w:val="Lienhypertexte"/>
            <w:b/>
            <w:smallCaps/>
            <w:noProof/>
          </w:rPr>
          <w:t>9.</w:t>
        </w:r>
        <w:r>
          <w:rPr>
            <w:rFonts w:eastAsiaTheme="minorEastAsia"/>
            <w:noProof/>
            <w:sz w:val="24"/>
            <w:szCs w:val="24"/>
            <w:lang w:eastAsia="fr-FR"/>
          </w:rPr>
          <w:tab/>
        </w:r>
        <w:r w:rsidRPr="00870811">
          <w:rPr>
            <w:rStyle w:val="Lienhypertexte"/>
            <w:b/>
            <w:smallCaps/>
            <w:noProof/>
          </w:rPr>
          <w:t>Calendrier</w:t>
        </w:r>
        <w:r>
          <w:rPr>
            <w:noProof/>
            <w:webHidden/>
          </w:rPr>
          <w:tab/>
        </w:r>
        <w:r>
          <w:rPr>
            <w:noProof/>
            <w:webHidden/>
          </w:rPr>
          <w:fldChar w:fldCharType="begin"/>
        </w:r>
        <w:r>
          <w:rPr>
            <w:noProof/>
            <w:webHidden/>
          </w:rPr>
          <w:instrText xml:space="preserve"> PAGEREF _Toc190101704 \h </w:instrText>
        </w:r>
        <w:r>
          <w:rPr>
            <w:noProof/>
            <w:webHidden/>
          </w:rPr>
        </w:r>
        <w:r>
          <w:rPr>
            <w:noProof/>
            <w:webHidden/>
          </w:rPr>
          <w:fldChar w:fldCharType="separate"/>
        </w:r>
        <w:r w:rsidR="004142F9">
          <w:rPr>
            <w:noProof/>
            <w:webHidden/>
          </w:rPr>
          <w:t>8</w:t>
        </w:r>
        <w:r>
          <w:rPr>
            <w:noProof/>
            <w:webHidden/>
          </w:rPr>
          <w:fldChar w:fldCharType="end"/>
        </w:r>
      </w:hyperlink>
    </w:p>
    <w:p w14:paraId="0F5FE8B6" w14:textId="34EDF443" w:rsidR="00B310D1" w:rsidRDefault="00B310D1">
      <w:pPr>
        <w:pStyle w:val="TM1"/>
        <w:tabs>
          <w:tab w:val="left" w:pos="720"/>
          <w:tab w:val="right" w:leader="dot" w:pos="9062"/>
        </w:tabs>
        <w:rPr>
          <w:rFonts w:eastAsiaTheme="minorEastAsia"/>
          <w:noProof/>
          <w:sz w:val="24"/>
          <w:szCs w:val="24"/>
          <w:lang w:eastAsia="fr-FR"/>
        </w:rPr>
      </w:pPr>
      <w:hyperlink w:anchor="_Toc190101705" w:history="1">
        <w:r w:rsidRPr="00870811">
          <w:rPr>
            <w:rStyle w:val="Lienhypertexte"/>
            <w:b/>
            <w:smallCaps/>
            <w:noProof/>
          </w:rPr>
          <w:t>10.</w:t>
        </w:r>
        <w:r>
          <w:rPr>
            <w:rFonts w:eastAsiaTheme="minorEastAsia"/>
            <w:noProof/>
            <w:sz w:val="24"/>
            <w:szCs w:val="24"/>
            <w:lang w:eastAsia="fr-FR"/>
          </w:rPr>
          <w:tab/>
        </w:r>
        <w:r w:rsidRPr="00870811">
          <w:rPr>
            <w:rStyle w:val="Lienhypertexte"/>
            <w:b/>
            <w:smallCaps/>
            <w:noProof/>
          </w:rPr>
          <w:t>Contact et Informations</w:t>
        </w:r>
        <w:r>
          <w:rPr>
            <w:noProof/>
            <w:webHidden/>
          </w:rPr>
          <w:tab/>
        </w:r>
        <w:r>
          <w:rPr>
            <w:noProof/>
            <w:webHidden/>
          </w:rPr>
          <w:fldChar w:fldCharType="begin"/>
        </w:r>
        <w:r>
          <w:rPr>
            <w:noProof/>
            <w:webHidden/>
          </w:rPr>
          <w:instrText xml:space="preserve"> PAGEREF _Toc190101705 \h </w:instrText>
        </w:r>
        <w:r>
          <w:rPr>
            <w:noProof/>
            <w:webHidden/>
          </w:rPr>
        </w:r>
        <w:r>
          <w:rPr>
            <w:noProof/>
            <w:webHidden/>
          </w:rPr>
          <w:fldChar w:fldCharType="separate"/>
        </w:r>
        <w:r w:rsidR="004142F9">
          <w:rPr>
            <w:noProof/>
            <w:webHidden/>
          </w:rPr>
          <w:t>8</w:t>
        </w:r>
        <w:r>
          <w:rPr>
            <w:noProof/>
            <w:webHidden/>
          </w:rPr>
          <w:fldChar w:fldCharType="end"/>
        </w:r>
      </w:hyperlink>
    </w:p>
    <w:p w14:paraId="2FF0CB0C" w14:textId="6D6F54B2" w:rsidR="00D40382" w:rsidRPr="00B310D1" w:rsidRDefault="00585EB6" w:rsidP="00D40382">
      <w:pPr>
        <w:spacing w:after="0"/>
        <w:jc w:val="center"/>
      </w:pPr>
      <w:r>
        <w:rPr>
          <w:b/>
          <w:caps/>
          <w:color w:val="002060"/>
          <w:sz w:val="52"/>
          <w:szCs w:val="36"/>
        </w:rPr>
        <w:fldChar w:fldCharType="end"/>
      </w:r>
    </w:p>
    <w:p w14:paraId="21E3A6B7" w14:textId="77777777" w:rsidR="00B310D1" w:rsidRDefault="00B310D1" w:rsidP="00D40382">
      <w:pPr>
        <w:spacing w:after="0"/>
        <w:jc w:val="both"/>
        <w:rPr>
          <w:b/>
          <w:bCs/>
          <w:color w:val="FF0000"/>
        </w:rPr>
      </w:pPr>
    </w:p>
    <w:p w14:paraId="7944ACA6" w14:textId="77777777" w:rsidR="00B310D1" w:rsidRDefault="00B310D1" w:rsidP="00D40382">
      <w:pPr>
        <w:spacing w:after="0"/>
        <w:jc w:val="both"/>
        <w:rPr>
          <w:b/>
          <w:bCs/>
          <w:color w:val="FF0000"/>
        </w:rPr>
      </w:pPr>
    </w:p>
    <w:p w14:paraId="1084C191" w14:textId="77777777" w:rsidR="00A27D61" w:rsidRDefault="00A27D61" w:rsidP="00D40382">
      <w:pPr>
        <w:spacing w:after="0"/>
        <w:jc w:val="both"/>
        <w:rPr>
          <w:b/>
          <w:bCs/>
          <w:color w:val="FF0000"/>
        </w:rPr>
      </w:pPr>
    </w:p>
    <w:p w14:paraId="53A8B1CD" w14:textId="177674AE" w:rsidR="00244164" w:rsidRDefault="00F97F99" w:rsidP="00D40382">
      <w:pPr>
        <w:spacing w:after="0"/>
        <w:jc w:val="both"/>
        <w:rPr>
          <w:b/>
          <w:bCs/>
          <w:color w:val="FF0000"/>
        </w:rPr>
      </w:pPr>
      <w:bookmarkStart w:id="2" w:name="_Hlk211523730"/>
      <w:r w:rsidRPr="00711049">
        <w:rPr>
          <w:b/>
          <w:bCs/>
          <w:color w:val="FF0000"/>
        </w:rPr>
        <w:t>L</w:t>
      </w:r>
      <w:r w:rsidR="00FD3066">
        <w:rPr>
          <w:b/>
          <w:bCs/>
          <w:color w:val="FF0000"/>
        </w:rPr>
        <w:t>e financement de l’</w:t>
      </w:r>
      <w:r w:rsidR="00B310D1">
        <w:rPr>
          <w:b/>
          <w:bCs/>
          <w:color w:val="FF0000"/>
        </w:rPr>
        <w:t>appel à projets</w:t>
      </w:r>
      <w:r w:rsidRPr="00711049">
        <w:rPr>
          <w:b/>
          <w:bCs/>
          <w:color w:val="FF0000"/>
        </w:rPr>
        <w:t xml:space="preserve"> 202</w:t>
      </w:r>
      <w:r w:rsidR="00F43185">
        <w:rPr>
          <w:b/>
          <w:bCs/>
          <w:color w:val="FF0000"/>
        </w:rPr>
        <w:t>6</w:t>
      </w:r>
      <w:r w:rsidRPr="00711049">
        <w:rPr>
          <w:b/>
          <w:bCs/>
          <w:color w:val="FF0000"/>
        </w:rPr>
        <w:t>, est conditionné par l’allocation des crédits du Fonds d’Intervention Régional</w:t>
      </w:r>
      <w:r w:rsidR="00711049">
        <w:rPr>
          <w:b/>
          <w:bCs/>
          <w:color w:val="FF0000"/>
        </w:rPr>
        <w:t xml:space="preserve"> (FIR)</w:t>
      </w:r>
      <w:r w:rsidRPr="00711049">
        <w:rPr>
          <w:b/>
          <w:bCs/>
          <w:color w:val="FF0000"/>
        </w:rPr>
        <w:t xml:space="preserve"> </w:t>
      </w:r>
      <w:r w:rsidR="0009036C" w:rsidRPr="0009036C">
        <w:rPr>
          <w:b/>
          <w:bCs/>
          <w:color w:val="FF0000"/>
        </w:rPr>
        <w:t>à la suite du vote annuel de la loi de financement de la sécurité sociale</w:t>
      </w:r>
      <w:r w:rsidRPr="00711049">
        <w:rPr>
          <w:b/>
          <w:bCs/>
          <w:color w:val="FF0000"/>
        </w:rPr>
        <w:t>.</w:t>
      </w:r>
    </w:p>
    <w:bookmarkEnd w:id="2"/>
    <w:p w14:paraId="640A2AC1" w14:textId="7BDC7606" w:rsidR="00D40382" w:rsidRDefault="00D40382" w:rsidP="00D40382">
      <w:pPr>
        <w:spacing w:after="0"/>
        <w:jc w:val="both"/>
        <w:rPr>
          <w:b/>
          <w:bCs/>
          <w:color w:val="FF0000"/>
        </w:rPr>
      </w:pPr>
      <w:r>
        <w:rPr>
          <w:b/>
          <w:bCs/>
          <w:color w:val="FF0000"/>
        </w:rPr>
        <w:br w:type="page"/>
      </w:r>
    </w:p>
    <w:p w14:paraId="45151D78" w14:textId="4F1644CF" w:rsidR="00197B60" w:rsidRPr="00B310D1" w:rsidRDefault="00197B60" w:rsidP="00B310D1">
      <w:pPr>
        <w:pStyle w:val="Paragraphedeliste"/>
        <w:numPr>
          <w:ilvl w:val="0"/>
          <w:numId w:val="16"/>
        </w:numPr>
        <w:spacing w:before="720" w:after="120"/>
        <w:jc w:val="both"/>
        <w:outlineLvl w:val="0"/>
        <w:rPr>
          <w:b/>
          <w:smallCaps/>
          <w:color w:val="002060"/>
          <w:sz w:val="28"/>
          <w:u w:val="single"/>
        </w:rPr>
      </w:pPr>
      <w:bookmarkStart w:id="3" w:name="_Toc190101694"/>
      <w:r w:rsidRPr="00167C4E">
        <w:rPr>
          <w:b/>
          <w:smallCaps/>
          <w:color w:val="002060"/>
          <w:sz w:val="28"/>
          <w:u w:val="single"/>
        </w:rPr>
        <w:lastRenderedPageBreak/>
        <w:t xml:space="preserve">Contexte et </w:t>
      </w:r>
      <w:r w:rsidR="00A011C8">
        <w:rPr>
          <w:b/>
          <w:smallCaps/>
          <w:color w:val="002060"/>
          <w:sz w:val="28"/>
          <w:u w:val="single"/>
        </w:rPr>
        <w:t>C</w:t>
      </w:r>
      <w:r w:rsidRPr="00167C4E">
        <w:rPr>
          <w:b/>
          <w:smallCaps/>
          <w:color w:val="002060"/>
          <w:sz w:val="28"/>
          <w:u w:val="single"/>
        </w:rPr>
        <w:t>adre stratégique</w:t>
      </w:r>
      <w:bookmarkEnd w:id="3"/>
      <w:r w:rsidRPr="00167C4E">
        <w:rPr>
          <w:b/>
          <w:smallCaps/>
          <w:color w:val="002060"/>
          <w:sz w:val="28"/>
          <w:u w:val="single"/>
        </w:rPr>
        <w:t xml:space="preserve"> </w:t>
      </w:r>
    </w:p>
    <w:p w14:paraId="26DF8DA6" w14:textId="77777777" w:rsidR="00A07157" w:rsidRDefault="00197B60" w:rsidP="00C262D4">
      <w:pPr>
        <w:jc w:val="both"/>
      </w:pPr>
      <w:r>
        <w:t xml:space="preserve">Les infections sexuellement transmissibles (IST) constituent un enjeu majeur de santé publique en raison de leur fréquence, des complications qu’elles engendrent (infections génitales, infertilité, etc.) et du risque accru de transmission du VIH. </w:t>
      </w:r>
    </w:p>
    <w:p w14:paraId="51868C34" w14:textId="77777777" w:rsidR="00A07157" w:rsidRDefault="00197B60" w:rsidP="00C262D4">
      <w:pPr>
        <w:jc w:val="both"/>
      </w:pPr>
      <w:r>
        <w:t xml:space="preserve">Comme dans d’autres régions de France, la Guadeloupe et les Îles du Nord font face, depuis quelques années, à une recrudescence de ces infections. En 2023, le </w:t>
      </w:r>
      <w:r w:rsidRPr="00197B60">
        <w:t>nombre de découvertes de séropositivité au VIH,</w:t>
      </w:r>
      <w:r>
        <w:t xml:space="preserve"> pour la région</w:t>
      </w:r>
      <w:r w:rsidRPr="00197B60">
        <w:t xml:space="preserve"> était de 85</w:t>
      </w:r>
      <w:r w:rsidR="00706CE0">
        <w:t xml:space="preserve"> nouvelles découvertes.</w:t>
      </w:r>
      <w:r>
        <w:t xml:space="preserve"> Bien que ces chiffres restent relativement stables depuis 10 ans, ces infections</w:t>
      </w:r>
      <w:r w:rsidR="00505A63">
        <w:t xml:space="preserve"> au VIH</w:t>
      </w:r>
      <w:r>
        <w:t xml:space="preserve"> sont souvent détectées à un stade avancé, réduisant ainsi les chances d’une prise en charge optimale et augmentant le risque de transmission.</w:t>
      </w:r>
      <w:r w:rsidR="00505A63">
        <w:t xml:space="preserve"> </w:t>
      </w:r>
    </w:p>
    <w:p w14:paraId="3EEF04C0" w14:textId="6949DBEA" w:rsidR="00197B60" w:rsidRDefault="00505A63" w:rsidP="00C262D4">
      <w:pPr>
        <w:jc w:val="both"/>
      </w:pPr>
      <w:r>
        <w:t xml:space="preserve">Par ailleurs, </w:t>
      </w:r>
      <w:r w:rsidRPr="00505A63">
        <w:t>un tiers des patients qui découvrent leur séropositivité ont également une autre infection bactérienne (IST).</w:t>
      </w:r>
      <w:r w:rsidR="00F90F2F">
        <w:t xml:space="preserve"> </w:t>
      </w:r>
      <w:r w:rsidR="00706CE0">
        <w:t>En Guadeloupe, l</w:t>
      </w:r>
      <w:r w:rsidR="00F90F2F">
        <w:t>e taux de diagnostics de ces autres IST (infection</w:t>
      </w:r>
      <w:r w:rsidR="00F90F2F" w:rsidRPr="00F90F2F">
        <w:t xml:space="preserve"> à </w:t>
      </w:r>
      <w:r w:rsidR="00F90F2F" w:rsidRPr="00F90F2F">
        <w:rPr>
          <w:i/>
          <w:iCs/>
        </w:rPr>
        <w:t>Chlamydia trachomatis</w:t>
      </w:r>
      <w:r w:rsidR="00F90F2F" w:rsidRPr="00F90F2F">
        <w:t>,</w:t>
      </w:r>
      <w:r w:rsidR="00F90F2F">
        <w:rPr>
          <w:i/>
          <w:iCs/>
        </w:rPr>
        <w:t xml:space="preserve"> </w:t>
      </w:r>
      <w:r w:rsidR="00F90F2F">
        <w:t>i</w:t>
      </w:r>
      <w:r w:rsidR="00F90F2F" w:rsidRPr="00F90F2F">
        <w:t>nfection à gonocoque</w:t>
      </w:r>
      <w:r w:rsidR="00F90F2F">
        <w:t>, s</w:t>
      </w:r>
      <w:r w:rsidR="00F90F2F" w:rsidRPr="00F90F2F">
        <w:t>yphilis</w:t>
      </w:r>
      <w:r w:rsidR="00F90F2F">
        <w:t>) sont</w:t>
      </w:r>
      <w:r w:rsidR="00F90F2F" w:rsidRPr="00F90F2F">
        <w:t xml:space="preserve"> supérieur</w:t>
      </w:r>
      <w:r w:rsidR="00F90F2F">
        <w:t>s</w:t>
      </w:r>
      <w:r w:rsidR="00F90F2F" w:rsidRPr="00F90F2F">
        <w:t xml:space="preserve"> au taux </w:t>
      </w:r>
      <w:r w:rsidR="00706CE0">
        <w:t xml:space="preserve">de la </w:t>
      </w:r>
      <w:r w:rsidR="00F90F2F" w:rsidRPr="00F90F2F">
        <w:t xml:space="preserve">France hexagonale hors </w:t>
      </w:r>
      <w:r w:rsidR="00F25370">
        <w:t>Île-de-</w:t>
      </w:r>
      <w:r w:rsidR="00706CE0">
        <w:t>France</w:t>
      </w:r>
      <w:r w:rsidR="000F531C">
        <w:rPr>
          <w:rStyle w:val="Appelnotedebasdep"/>
        </w:rPr>
        <w:footnoteReference w:id="1"/>
      </w:r>
      <w:r w:rsidR="00706CE0">
        <w:t xml:space="preserve"> </w:t>
      </w:r>
      <w:r w:rsidR="00F90F2F">
        <w:t xml:space="preserve">. </w:t>
      </w:r>
    </w:p>
    <w:p w14:paraId="459BA8DD" w14:textId="77777777" w:rsidR="000F531C" w:rsidRDefault="00197B60" w:rsidP="00C262D4">
      <w:pPr>
        <w:jc w:val="both"/>
      </w:pPr>
      <w:r>
        <w:t xml:space="preserve">Du point de vue de la santé reproductive – qui englobe notamment la contraception et les interruptions volontaires de grossesse (IVG) – la Guadeloupe affiche l’un des taux de recours à l’IVG les plus élevés parmi les régions françaises. </w:t>
      </w:r>
    </w:p>
    <w:p w14:paraId="3563D95D" w14:textId="6B46203B" w:rsidR="000F531C" w:rsidRDefault="000F531C" w:rsidP="00C262D4">
      <w:pPr>
        <w:jc w:val="both"/>
      </w:pPr>
      <w:r>
        <w:t xml:space="preserve">En matière de santé reproductive, incluant la contraception et les interruptions volontaires de grossesse (IVG), la Guadeloupe présente l’un des taux de recours à l’IVG les plus élevés parmi les régions françaises. </w:t>
      </w:r>
      <w:r w:rsidR="00304B1C" w:rsidRPr="006E1D03">
        <w:t>Selon un rapport de la DREES, e</w:t>
      </w:r>
      <w:r w:rsidRPr="006E1D03">
        <w:t>n 202</w:t>
      </w:r>
      <w:r w:rsidR="002C6C24" w:rsidRPr="006E1D03">
        <w:t>4</w:t>
      </w:r>
      <w:r w:rsidRPr="006E1D03">
        <w:t>, on recensait en Guadeloupe 4</w:t>
      </w:r>
      <w:r w:rsidR="00304B1C" w:rsidRPr="006E1D03">
        <w:t>6.7</w:t>
      </w:r>
      <w:r w:rsidRPr="006E1D03">
        <w:t xml:space="preserve"> IVG pour 1 000 femmes âgées de 15 à 49 ans, contre 16,</w:t>
      </w:r>
      <w:r w:rsidR="00304B1C" w:rsidRPr="006E1D03">
        <w:t>6</w:t>
      </w:r>
      <w:r w:rsidRPr="006E1D03">
        <w:t xml:space="preserve"> pour 1 000 en France hexagonale. Chez les mineures de 15 à 17 ans, ce taux atteignait </w:t>
      </w:r>
      <w:r w:rsidR="00304B1C" w:rsidRPr="006E1D03">
        <w:t>12.7</w:t>
      </w:r>
      <w:r w:rsidRPr="006E1D03">
        <w:t xml:space="preserve"> IVG pour 1 000, plaçant ainsi la </w:t>
      </w:r>
      <w:r w:rsidR="00304B1C" w:rsidRPr="006E1D03">
        <w:t xml:space="preserve">région </w:t>
      </w:r>
      <w:r w:rsidRPr="006E1D03">
        <w:t xml:space="preserve">Guadeloupe </w:t>
      </w:r>
      <w:r w:rsidR="00304B1C" w:rsidRPr="006E1D03">
        <w:t>à la 3</w:t>
      </w:r>
      <w:r w:rsidR="00304B1C" w:rsidRPr="006E1D03">
        <w:rPr>
          <w:vertAlign w:val="superscript"/>
        </w:rPr>
        <w:t>ème</w:t>
      </w:r>
      <w:r w:rsidR="00304B1C" w:rsidRPr="006E1D03">
        <w:t xml:space="preserve"> place au</w:t>
      </w:r>
      <w:r w:rsidRPr="006E1D03">
        <w:t xml:space="preserve"> national en termes de recours à l’IVG dans cette tranche d’âge</w:t>
      </w:r>
      <w:r w:rsidRPr="006E1D03">
        <w:rPr>
          <w:rStyle w:val="Appelnotedebasdep"/>
        </w:rPr>
        <w:footnoteReference w:id="2"/>
      </w:r>
      <w:r w:rsidRPr="006E1D03">
        <w:t>.</w:t>
      </w:r>
    </w:p>
    <w:p w14:paraId="4B59B9B7" w14:textId="163E3207" w:rsidR="00197B60" w:rsidRPr="00A07157" w:rsidRDefault="00706CE0" w:rsidP="00C262D4">
      <w:pPr>
        <w:jc w:val="both"/>
      </w:pPr>
      <w:r>
        <w:t>De plus,</w:t>
      </w:r>
      <w:r w:rsidR="00197B60">
        <w:t xml:space="preserve"> les femmes constituent une cible prioritaire dans le cadre des différents plans gouvernementaux, notamment avec le plan « Égalité entre les Femmes et les Hommes » (2023–2027). En Guadeloupe, près d’une femme sur cinq </w:t>
      </w:r>
      <w:r w:rsidR="00791445" w:rsidRPr="00791445">
        <w:t xml:space="preserve">déclare être victime de violences conjugales </w:t>
      </w:r>
      <w:r w:rsidR="00197B60">
        <w:t xml:space="preserve">et 9 % des mineures </w:t>
      </w:r>
      <w:r w:rsidR="00197B60" w:rsidRPr="00A07157">
        <w:t>déclarent avoir subi des agressions, notamment à caractère sexuel</w:t>
      </w:r>
      <w:r w:rsidR="00791445" w:rsidRPr="00A07157">
        <w:t xml:space="preserve"> </w:t>
      </w:r>
      <w:r w:rsidR="00494D5F" w:rsidRPr="00A07157">
        <w:rPr>
          <w:rStyle w:val="Appelnotedebasdep"/>
        </w:rPr>
        <w:footnoteReference w:id="3"/>
      </w:r>
      <w:r w:rsidR="00197B60" w:rsidRPr="00A07157">
        <w:t>.</w:t>
      </w:r>
    </w:p>
    <w:p w14:paraId="284F6661" w14:textId="77777777" w:rsidR="00A07157" w:rsidRDefault="00A07157" w:rsidP="00A07157">
      <w:pPr>
        <w:jc w:val="both"/>
      </w:pPr>
      <w:r w:rsidRPr="00A07157">
        <w:t>Par ailleurs, l’infertilité touche également la population guadeloupéenne et de nombreux couples consultent chaque année des professionnels de santé. Les causes sont multiples, mais les consultations médicales sont parfois tardives ainsi que les prises en charge. Il convient donc de soutenir et d’encourager, toute action de sensibilisation aux problèmes d’infertilité, de dépistage précoce et d’accès à des soins spécialisés.</w:t>
      </w:r>
    </w:p>
    <w:p w14:paraId="624F4D1D" w14:textId="20C0871F" w:rsidR="00197B60" w:rsidRDefault="00197B60" w:rsidP="00C262D4">
      <w:pPr>
        <w:jc w:val="both"/>
      </w:pPr>
      <w:r>
        <w:t xml:space="preserve">La stratégie régionale adoptée par </w:t>
      </w:r>
      <w:r w:rsidR="00791445">
        <w:t>le Projet Régional de Santé (PRS)</w:t>
      </w:r>
      <w:r>
        <w:t xml:space="preserve"> pour la Guadeloupe, Saint-Martin et Saint-Barthélemy s’inscrit dans la mise en œuvre de la </w:t>
      </w:r>
      <w:r w:rsidR="003F2C47">
        <w:t>S</w:t>
      </w:r>
      <w:r>
        <w:t xml:space="preserve">tratégie </w:t>
      </w:r>
      <w:r w:rsidR="003F2C47">
        <w:t>N</w:t>
      </w:r>
      <w:r>
        <w:t xml:space="preserve">ationale de </w:t>
      </w:r>
      <w:r w:rsidR="003F2C47">
        <w:t>S</w:t>
      </w:r>
      <w:r>
        <w:t xml:space="preserve">anté </w:t>
      </w:r>
      <w:r w:rsidR="003F2C47">
        <w:t>S</w:t>
      </w:r>
      <w:r>
        <w:t>exuelle (2017–2030), qui vise à améliorer de manière globale et positive la santé sexuelle et reproductive.</w:t>
      </w:r>
    </w:p>
    <w:p w14:paraId="00445F0F" w14:textId="09EF80F7" w:rsidR="00791445" w:rsidRPr="005F10DB" w:rsidRDefault="00791445" w:rsidP="00C262D4">
      <w:pPr>
        <w:spacing w:after="0"/>
        <w:jc w:val="both"/>
      </w:pPr>
      <w:r>
        <w:lastRenderedPageBreak/>
        <w:t xml:space="preserve">Dans le cadre </w:t>
      </w:r>
      <w:r w:rsidRPr="00791445">
        <w:t xml:space="preserve">du Schéma Régional de Santé </w:t>
      </w:r>
      <w:r w:rsidR="003F2C47">
        <w:t xml:space="preserve">(SRS) </w:t>
      </w:r>
      <w:r w:rsidRPr="00791445">
        <w:t xml:space="preserve">2023-2028 </w:t>
      </w:r>
      <w:r>
        <w:t>de l’Agence, l</w:t>
      </w:r>
      <w:r w:rsidRPr="005F10DB">
        <w:t>es priorités pour la Guadeloupe, Saint-Martin et Saint-Barthélemy s’attachent autour de la :</w:t>
      </w:r>
    </w:p>
    <w:p w14:paraId="59FF7ADE" w14:textId="495330AB" w:rsidR="00791445" w:rsidRPr="005F10DB" w:rsidRDefault="00791445" w:rsidP="00C262D4">
      <w:pPr>
        <w:pStyle w:val="Paragraphedeliste"/>
        <w:numPr>
          <w:ilvl w:val="0"/>
          <w:numId w:val="18"/>
        </w:numPr>
        <w:jc w:val="both"/>
      </w:pPr>
      <w:r w:rsidRPr="005F10DB">
        <w:t xml:space="preserve">Promotion de la santé sexuelle et reproductive par la sensibilisation, </w:t>
      </w:r>
      <w:r w:rsidR="00025DB2" w:rsidRPr="005F10DB">
        <w:t xml:space="preserve">la communication </w:t>
      </w:r>
      <w:r w:rsidRPr="005F10DB">
        <w:t xml:space="preserve">l’information, </w:t>
      </w:r>
      <w:r w:rsidR="00025DB2">
        <w:t xml:space="preserve">la formation ; </w:t>
      </w:r>
    </w:p>
    <w:p w14:paraId="39198E3C" w14:textId="1C16105E" w:rsidR="00791445" w:rsidRPr="005F10DB" w:rsidRDefault="00791445" w:rsidP="00C262D4">
      <w:pPr>
        <w:pStyle w:val="Paragraphedeliste"/>
        <w:numPr>
          <w:ilvl w:val="0"/>
          <w:numId w:val="18"/>
        </w:numPr>
        <w:spacing w:before="240"/>
        <w:jc w:val="both"/>
      </w:pPr>
      <w:r w:rsidRPr="005F10DB">
        <w:t>Prévention des IST par le dépistage et la prise en charge des IST dont le VIH</w:t>
      </w:r>
      <w:r w:rsidR="00B20A2B">
        <w:t xml:space="preserve">, </w:t>
      </w:r>
      <w:r w:rsidR="00B20A2B" w:rsidRPr="005F10DB">
        <w:t>par la vaccination (HPV)</w:t>
      </w:r>
      <w:r w:rsidR="00B20A2B">
        <w:t xml:space="preserve"> ; </w:t>
      </w:r>
    </w:p>
    <w:p w14:paraId="24727821" w14:textId="77777777" w:rsidR="00791445" w:rsidRPr="005F10DB" w:rsidRDefault="00791445" w:rsidP="00C262D4">
      <w:pPr>
        <w:pStyle w:val="Paragraphedeliste"/>
        <w:numPr>
          <w:ilvl w:val="0"/>
          <w:numId w:val="18"/>
        </w:numPr>
        <w:spacing w:before="240" w:after="600"/>
        <w:ind w:left="714" w:hanging="357"/>
        <w:contextualSpacing w:val="0"/>
        <w:jc w:val="both"/>
      </w:pPr>
      <w:r w:rsidRPr="005F10DB">
        <w:t>Prévention des violences sexuelles.</w:t>
      </w:r>
    </w:p>
    <w:p w14:paraId="01113550" w14:textId="33D770B9" w:rsidR="00B20A2B" w:rsidRPr="00167C4E" w:rsidRDefault="00B20A2B" w:rsidP="00C262D4">
      <w:pPr>
        <w:pStyle w:val="Paragraphedeliste"/>
        <w:numPr>
          <w:ilvl w:val="0"/>
          <w:numId w:val="16"/>
        </w:numPr>
        <w:spacing w:before="720" w:after="120"/>
        <w:jc w:val="both"/>
        <w:outlineLvl w:val="0"/>
        <w:rPr>
          <w:b/>
          <w:smallCaps/>
          <w:color w:val="002060"/>
          <w:sz w:val="28"/>
          <w:u w:val="single"/>
        </w:rPr>
      </w:pPr>
      <w:bookmarkStart w:id="4" w:name="_Toc190101695"/>
      <w:r w:rsidRPr="00167C4E">
        <w:rPr>
          <w:b/>
          <w:smallCaps/>
          <w:color w:val="002060"/>
          <w:sz w:val="28"/>
          <w:u w:val="single"/>
        </w:rPr>
        <w:t xml:space="preserve">Objectifs et </w:t>
      </w:r>
      <w:r w:rsidR="00A011C8">
        <w:rPr>
          <w:b/>
          <w:smallCaps/>
          <w:color w:val="002060"/>
          <w:sz w:val="28"/>
          <w:u w:val="single"/>
        </w:rPr>
        <w:t>C</w:t>
      </w:r>
      <w:r w:rsidRPr="00167C4E">
        <w:rPr>
          <w:b/>
          <w:smallCaps/>
          <w:color w:val="002060"/>
          <w:sz w:val="28"/>
          <w:u w:val="single"/>
        </w:rPr>
        <w:t>aractéristiques</w:t>
      </w:r>
      <w:bookmarkEnd w:id="4"/>
      <w:r w:rsidRPr="00167C4E">
        <w:rPr>
          <w:b/>
          <w:smallCaps/>
          <w:color w:val="002060"/>
          <w:sz w:val="28"/>
          <w:u w:val="single"/>
        </w:rPr>
        <w:t xml:space="preserve"> </w:t>
      </w:r>
    </w:p>
    <w:p w14:paraId="76B58893" w14:textId="34995556" w:rsidR="00C30497" w:rsidRPr="00C30497" w:rsidRDefault="00C30497" w:rsidP="00C262D4">
      <w:pPr>
        <w:jc w:val="both"/>
      </w:pPr>
      <w:r w:rsidRPr="00C30497">
        <w:t xml:space="preserve">Dans un contexte où la santé sexuelle demeure un enjeu majeur de santé publique, il est essentiel d'innover dans les approches de prévention </w:t>
      </w:r>
      <w:r w:rsidR="003F2C47">
        <w:t xml:space="preserve">des </w:t>
      </w:r>
      <w:r w:rsidRPr="00C30497">
        <w:t xml:space="preserve">IST, de promotion de la santé sexuelle et d'éducation à la sexualité. Cet appel à projets vise à </w:t>
      </w:r>
      <w:r w:rsidRPr="006163DC">
        <w:rPr>
          <w:b/>
          <w:bCs/>
        </w:rPr>
        <w:t xml:space="preserve">soutenir des initiatives </w:t>
      </w:r>
      <w:r w:rsidR="006163DC" w:rsidRPr="006163DC">
        <w:rPr>
          <w:b/>
          <w:bCs/>
        </w:rPr>
        <w:t>locales significati</w:t>
      </w:r>
      <w:r w:rsidR="00E927E4">
        <w:rPr>
          <w:b/>
          <w:bCs/>
        </w:rPr>
        <w:t>ves</w:t>
      </w:r>
      <w:r w:rsidR="006163DC">
        <w:t xml:space="preserve"> </w:t>
      </w:r>
      <w:r w:rsidRPr="00C30497">
        <w:t xml:space="preserve">qui répondent aux </w:t>
      </w:r>
      <w:r w:rsidRPr="00E927E4">
        <w:rPr>
          <w:b/>
          <w:bCs/>
        </w:rPr>
        <w:t>besoins actuels</w:t>
      </w:r>
      <w:r w:rsidRPr="00C30497">
        <w:t xml:space="preserve"> des populations </w:t>
      </w:r>
      <w:r w:rsidR="006163DC">
        <w:t xml:space="preserve">de la région </w:t>
      </w:r>
      <w:r w:rsidRPr="00C30497">
        <w:t xml:space="preserve">et qui favorisent </w:t>
      </w:r>
      <w:r w:rsidRPr="00E927E4">
        <w:rPr>
          <w:b/>
          <w:bCs/>
        </w:rPr>
        <w:t>l'accès à une information fiable et inclusive</w:t>
      </w:r>
      <w:r w:rsidRPr="00C30497">
        <w:t>.</w:t>
      </w:r>
    </w:p>
    <w:p w14:paraId="2D456A10" w14:textId="77777777" w:rsidR="00C30497" w:rsidRDefault="00C30497" w:rsidP="00C262D4">
      <w:pPr>
        <w:jc w:val="both"/>
      </w:pPr>
      <w:r w:rsidRPr="00C30497">
        <w:t>L’objectif est de poursuivre l’information, la promotion et la formation à la santé sexuelle dans tous les milieux et à toutes les étapes de vie, afin d’agir en profondeur sur la perception de la santé sexuelle.</w:t>
      </w:r>
    </w:p>
    <w:p w14:paraId="69F180CD" w14:textId="3DCE994D" w:rsidR="003F2C47" w:rsidRPr="00F8005E" w:rsidRDefault="003F2C47" w:rsidP="00C262D4">
      <w:pPr>
        <w:jc w:val="both"/>
      </w:pPr>
      <w:r w:rsidRPr="00F8005E">
        <w:t>Les projets devront s’inscrire dans le cadre des stratégies nationales et régionales</w:t>
      </w:r>
      <w:r>
        <w:t xml:space="preserve">, </w:t>
      </w:r>
      <w:r w:rsidRPr="00F8005E">
        <w:t xml:space="preserve">notamment la Stratégie </w:t>
      </w:r>
      <w:r>
        <w:t>N</w:t>
      </w:r>
      <w:r w:rsidRPr="00F8005E">
        <w:t xml:space="preserve">ationale de </w:t>
      </w:r>
      <w:r>
        <w:t>S</w:t>
      </w:r>
      <w:r w:rsidRPr="00F8005E">
        <w:t xml:space="preserve">anté </w:t>
      </w:r>
      <w:r>
        <w:t>S</w:t>
      </w:r>
      <w:r w:rsidRPr="00F8005E">
        <w:t xml:space="preserve">exuelle (2017-2030) et </w:t>
      </w:r>
      <w:r w:rsidR="00804D45">
        <w:t>le SRS</w:t>
      </w:r>
      <w:r w:rsidRPr="00F8005E">
        <w:t xml:space="preserve"> </w:t>
      </w:r>
      <w:r w:rsidR="00804D45">
        <w:t>(</w:t>
      </w:r>
      <w:r w:rsidRPr="00F8005E">
        <w:t xml:space="preserve">2023-2028) </w:t>
      </w:r>
      <w:r w:rsidR="00804D45">
        <w:t xml:space="preserve">de l’Agence de Santé pour la Guadeloupe, Saint-Martin et Saint-Barthélemy. </w:t>
      </w:r>
      <w:r w:rsidR="00F43185">
        <w:t xml:space="preserve"> </w:t>
      </w:r>
    </w:p>
    <w:p w14:paraId="12840B46" w14:textId="77777777" w:rsidR="006163DC" w:rsidRDefault="006163DC" w:rsidP="00C262D4">
      <w:pPr>
        <w:spacing w:after="0"/>
        <w:jc w:val="both"/>
      </w:pPr>
      <w:r w:rsidRPr="00F8005E">
        <w:t>Les actions mises en œuvre devront concourir à :</w:t>
      </w:r>
    </w:p>
    <w:p w14:paraId="21B23544" w14:textId="77777777" w:rsidR="00A07157" w:rsidRPr="00F8005E" w:rsidRDefault="00A07157" w:rsidP="00C262D4">
      <w:pPr>
        <w:spacing w:after="0"/>
        <w:jc w:val="both"/>
      </w:pPr>
    </w:p>
    <w:p w14:paraId="042A3070" w14:textId="77777777" w:rsidR="00D40382" w:rsidRDefault="006163DC" w:rsidP="00C262D4">
      <w:pPr>
        <w:numPr>
          <w:ilvl w:val="0"/>
          <w:numId w:val="7"/>
        </w:numPr>
        <w:spacing w:after="0"/>
        <w:jc w:val="both"/>
      </w:pPr>
      <w:r w:rsidRPr="00F8005E">
        <w:rPr>
          <w:b/>
          <w:bCs/>
        </w:rPr>
        <w:t>Améliorer la visibilité des dispositifs de prévention et de promotion de la santé sexuelle et reproductive ainsi que des dispositifs de dépistage</w:t>
      </w:r>
    </w:p>
    <w:p w14:paraId="2AD49AED" w14:textId="77777777" w:rsidR="00F43185" w:rsidRDefault="00F43185" w:rsidP="00C262D4">
      <w:pPr>
        <w:numPr>
          <w:ilvl w:val="0"/>
          <w:numId w:val="7"/>
        </w:numPr>
        <w:spacing w:after="0"/>
        <w:jc w:val="both"/>
      </w:pPr>
      <w:r w:rsidRPr="00F8005E">
        <w:rPr>
          <w:b/>
          <w:bCs/>
        </w:rPr>
        <w:t>Promouvoir la dynamique locale existante en matière de santé sexuelle et reproductive</w:t>
      </w:r>
      <w:r w:rsidRPr="00F8005E">
        <w:t>.</w:t>
      </w:r>
    </w:p>
    <w:p w14:paraId="1C853853" w14:textId="4958F97B" w:rsidR="00F43185" w:rsidRPr="00F8005E" w:rsidRDefault="00F43185" w:rsidP="00F43185">
      <w:pPr>
        <w:numPr>
          <w:ilvl w:val="0"/>
          <w:numId w:val="7"/>
        </w:numPr>
        <w:spacing w:after="0"/>
        <w:jc w:val="both"/>
      </w:pPr>
      <w:r>
        <w:rPr>
          <w:b/>
          <w:bCs/>
        </w:rPr>
        <w:t>T</w:t>
      </w:r>
      <w:r w:rsidRPr="00F8005E">
        <w:rPr>
          <w:b/>
          <w:bCs/>
        </w:rPr>
        <w:t>oucher les publics les plus éloignés du système de santé</w:t>
      </w:r>
    </w:p>
    <w:p w14:paraId="0FF5B9C4" w14:textId="0B97A2A9" w:rsidR="0035544B" w:rsidRDefault="006163DC" w:rsidP="0035544B">
      <w:pPr>
        <w:numPr>
          <w:ilvl w:val="0"/>
          <w:numId w:val="7"/>
        </w:numPr>
        <w:spacing w:after="0"/>
        <w:jc w:val="both"/>
      </w:pPr>
      <w:r w:rsidRPr="00F8005E">
        <w:rPr>
          <w:b/>
          <w:bCs/>
        </w:rPr>
        <w:t>Créer ou accroître les liens partenariaux entre associations, professionnels de santé et</w:t>
      </w:r>
      <w:r w:rsidR="00D40382">
        <w:rPr>
          <w:b/>
          <w:bCs/>
        </w:rPr>
        <w:t xml:space="preserve"> </w:t>
      </w:r>
      <w:r w:rsidRPr="00F8005E">
        <w:rPr>
          <w:b/>
          <w:bCs/>
        </w:rPr>
        <w:t>structures locales</w:t>
      </w:r>
    </w:p>
    <w:p w14:paraId="09174AD7" w14:textId="77777777" w:rsidR="002C6C24" w:rsidRPr="002C6C24" w:rsidRDefault="002C6C24" w:rsidP="002C6C24">
      <w:pPr>
        <w:spacing w:after="0"/>
        <w:ind w:left="720"/>
        <w:jc w:val="both"/>
      </w:pPr>
    </w:p>
    <w:p w14:paraId="5E39190C" w14:textId="59948D5F" w:rsidR="006163DC" w:rsidRPr="00F8005E" w:rsidRDefault="002C6C24" w:rsidP="00304B1C">
      <w:pPr>
        <w:jc w:val="both"/>
      </w:pPr>
      <w:r w:rsidRPr="002C6C24">
        <w:t>Les projets devront développer</w:t>
      </w:r>
      <w:r>
        <w:rPr>
          <w:b/>
          <w:bCs/>
        </w:rPr>
        <w:t xml:space="preserve"> une a</w:t>
      </w:r>
      <w:r w:rsidR="0035544B" w:rsidRPr="0035544B">
        <w:rPr>
          <w:b/>
          <w:bCs/>
        </w:rPr>
        <w:t>pproche communautaire et participative</w:t>
      </w:r>
      <w:r w:rsidR="0035544B" w:rsidRPr="00C30497">
        <w:t xml:space="preserve"> </w:t>
      </w:r>
      <w:r w:rsidR="00304B1C">
        <w:t>avec</w:t>
      </w:r>
      <w:r w:rsidR="0035544B" w:rsidRPr="00C30497">
        <w:t xml:space="preserve"> </w:t>
      </w:r>
      <w:r w:rsidR="00304B1C">
        <w:t>une i</w:t>
      </w:r>
      <w:r w:rsidR="0035544B" w:rsidRPr="00C30497">
        <w:t>mplication des publics concernés dans l'élaboration et la mise en œuvre des actions</w:t>
      </w:r>
      <w:r w:rsidR="0035544B">
        <w:t>…</w:t>
      </w:r>
    </w:p>
    <w:p w14:paraId="0B8F62D0" w14:textId="319A1735" w:rsidR="00D40382" w:rsidRDefault="00D40382" w:rsidP="00C262D4">
      <w:pPr>
        <w:jc w:val="both"/>
      </w:pPr>
      <w:r w:rsidRPr="00D40382">
        <w:t>Ces actions pourront se dérouler tout au long de l’année 202</w:t>
      </w:r>
      <w:r w:rsidR="00F43185">
        <w:t>6</w:t>
      </w:r>
      <w:r w:rsidRPr="00D40382">
        <w:t xml:space="preserve">. Toutefois, il est vivement encouragé de </w:t>
      </w:r>
      <w:r w:rsidRPr="007110CD">
        <w:rPr>
          <w:b/>
          <w:bCs/>
        </w:rPr>
        <w:t>renforcer leur déploiement</w:t>
      </w:r>
      <w:r w:rsidRPr="00D40382">
        <w:t xml:space="preserve"> lors de temps forts tels que le </w:t>
      </w:r>
      <w:r w:rsidRPr="00D40382">
        <w:rPr>
          <w:b/>
          <w:bCs/>
        </w:rPr>
        <w:t>Mois de la Santé Sexuelle</w:t>
      </w:r>
      <w:r w:rsidRPr="00D40382">
        <w:t xml:space="preserve"> (juin 202</w:t>
      </w:r>
      <w:r w:rsidR="00304B1C">
        <w:t>6</w:t>
      </w:r>
      <w:r w:rsidRPr="00D40382">
        <w:t xml:space="preserve">), la </w:t>
      </w:r>
      <w:r w:rsidRPr="00D40382">
        <w:rPr>
          <w:b/>
          <w:bCs/>
        </w:rPr>
        <w:t>Journée mondiale de la contraception</w:t>
      </w:r>
      <w:r w:rsidRPr="00D40382">
        <w:t xml:space="preserve"> (26 septembre) et la </w:t>
      </w:r>
      <w:r w:rsidRPr="00D40382">
        <w:rPr>
          <w:b/>
          <w:bCs/>
        </w:rPr>
        <w:t>Journée mondiale de lutte contre le SIDA</w:t>
      </w:r>
      <w:r w:rsidRPr="00D40382">
        <w:t xml:space="preserve"> (1er décembre).</w:t>
      </w:r>
    </w:p>
    <w:p w14:paraId="6F4DC6BA" w14:textId="7F7924E4" w:rsidR="00897748" w:rsidRDefault="00897748" w:rsidP="00304B1C">
      <w:pPr>
        <w:jc w:val="both"/>
      </w:pPr>
      <w:r w:rsidRPr="00897748">
        <w:t xml:space="preserve">Les actions proposées pourront s’adresser à tous les publics. Toutefois, une attention particulière sera accordée à celles visant à </w:t>
      </w:r>
      <w:r w:rsidRPr="00897748">
        <w:rPr>
          <w:b/>
          <w:bCs/>
        </w:rPr>
        <w:t xml:space="preserve">réduire les inégalités </w:t>
      </w:r>
      <w:r w:rsidR="00153F1D">
        <w:rPr>
          <w:b/>
          <w:bCs/>
        </w:rPr>
        <w:t xml:space="preserve">sociales et </w:t>
      </w:r>
      <w:r w:rsidRPr="00897748">
        <w:rPr>
          <w:b/>
          <w:bCs/>
        </w:rPr>
        <w:t>territoriales de santé</w:t>
      </w:r>
      <w:r w:rsidRPr="00897748">
        <w:t xml:space="preserve">. </w:t>
      </w:r>
    </w:p>
    <w:p w14:paraId="4FA9C477" w14:textId="77777777" w:rsidR="00A07157" w:rsidRDefault="00A07157" w:rsidP="00304B1C">
      <w:pPr>
        <w:jc w:val="both"/>
      </w:pPr>
    </w:p>
    <w:p w14:paraId="5C70F4AE" w14:textId="254EABE0" w:rsidR="00AB2F82" w:rsidRPr="00167C4E" w:rsidRDefault="00B310D1" w:rsidP="00C262D4">
      <w:pPr>
        <w:pStyle w:val="Paragraphedeliste"/>
        <w:numPr>
          <w:ilvl w:val="0"/>
          <w:numId w:val="16"/>
        </w:numPr>
        <w:spacing w:before="240"/>
        <w:jc w:val="both"/>
        <w:outlineLvl w:val="0"/>
        <w:rPr>
          <w:b/>
          <w:smallCaps/>
          <w:color w:val="002060"/>
          <w:sz w:val="28"/>
          <w:u w:val="single"/>
        </w:rPr>
      </w:pPr>
      <w:bookmarkStart w:id="5" w:name="_Toc190101696"/>
      <w:r>
        <w:rPr>
          <w:b/>
          <w:smallCaps/>
          <w:color w:val="002060"/>
          <w:sz w:val="28"/>
          <w:u w:val="single"/>
        </w:rPr>
        <w:lastRenderedPageBreak/>
        <w:t>Champs</w:t>
      </w:r>
      <w:r w:rsidR="00AB2F82" w:rsidRPr="00167C4E">
        <w:rPr>
          <w:b/>
          <w:smallCaps/>
          <w:color w:val="002060"/>
          <w:sz w:val="28"/>
          <w:u w:val="single"/>
        </w:rPr>
        <w:t xml:space="preserve"> </w:t>
      </w:r>
      <w:r w:rsidR="00A011C8">
        <w:rPr>
          <w:b/>
          <w:smallCaps/>
          <w:color w:val="002060"/>
          <w:sz w:val="28"/>
          <w:u w:val="single"/>
        </w:rPr>
        <w:t>et Publics cibles</w:t>
      </w:r>
      <w:bookmarkEnd w:id="5"/>
      <w:r w:rsidR="00A011C8">
        <w:rPr>
          <w:b/>
          <w:smallCaps/>
          <w:color w:val="002060"/>
          <w:sz w:val="28"/>
          <w:u w:val="single"/>
        </w:rPr>
        <w:t xml:space="preserve"> </w:t>
      </w:r>
    </w:p>
    <w:p w14:paraId="11C68C9F" w14:textId="68EBD14C" w:rsidR="00C30497" w:rsidRPr="00C30497" w:rsidRDefault="00C30497" w:rsidP="00C262D4">
      <w:pPr>
        <w:spacing w:after="0"/>
        <w:jc w:val="both"/>
      </w:pPr>
      <w:r w:rsidRPr="00C30497">
        <w:t>Les projets soumis devront s'inscrire dans l'un</w:t>
      </w:r>
      <w:r w:rsidR="001457B6">
        <w:t>e</w:t>
      </w:r>
      <w:r w:rsidRPr="00C30497">
        <w:t xml:space="preserve"> ou plusieurs des </w:t>
      </w:r>
      <w:r w:rsidR="00B310D1">
        <w:t>champs</w:t>
      </w:r>
      <w:r w:rsidRPr="00C30497">
        <w:t xml:space="preserve"> suivants :</w:t>
      </w:r>
    </w:p>
    <w:p w14:paraId="4429B464" w14:textId="0B8CFE76" w:rsidR="00C55324" w:rsidRPr="00A07157" w:rsidRDefault="00C55324" w:rsidP="00C55324">
      <w:pPr>
        <w:numPr>
          <w:ilvl w:val="0"/>
          <w:numId w:val="1"/>
        </w:numPr>
        <w:spacing w:after="0"/>
        <w:jc w:val="both"/>
      </w:pPr>
      <w:r w:rsidRPr="00C30497">
        <w:rPr>
          <w:b/>
          <w:bCs/>
        </w:rPr>
        <w:t xml:space="preserve">Éducation à la </w:t>
      </w:r>
      <w:r>
        <w:rPr>
          <w:b/>
          <w:bCs/>
        </w:rPr>
        <w:t xml:space="preserve">vie affective, relationnelle et à la </w:t>
      </w:r>
      <w:r w:rsidRPr="00C30497">
        <w:rPr>
          <w:b/>
          <w:bCs/>
        </w:rPr>
        <w:t>sexualité</w:t>
      </w:r>
      <w:r w:rsidRPr="00C30497">
        <w:t xml:space="preserve"> : Programmes destinés aux jeunes, actions impliquant les parents et les professionnels de l'éducation</w:t>
      </w:r>
      <w:r w:rsidR="00B95C9A">
        <w:t xml:space="preserve"> mais aussi aux personnes </w:t>
      </w:r>
      <w:r w:rsidR="00B95C9A" w:rsidRPr="00A07157">
        <w:t>âgées et en situation de handicap</w:t>
      </w:r>
      <w:r w:rsidRPr="00A07157">
        <w:t>…</w:t>
      </w:r>
    </w:p>
    <w:p w14:paraId="27A7DE19" w14:textId="77777777" w:rsidR="00C55324" w:rsidRPr="00A07157" w:rsidRDefault="00C55324" w:rsidP="00C55324">
      <w:pPr>
        <w:numPr>
          <w:ilvl w:val="0"/>
          <w:numId w:val="1"/>
        </w:numPr>
        <w:spacing w:after="0"/>
        <w:jc w:val="both"/>
      </w:pPr>
      <w:r w:rsidRPr="00A07157">
        <w:rPr>
          <w:b/>
          <w:bCs/>
        </w:rPr>
        <w:t>Promotion de la contraception</w:t>
      </w:r>
      <w:r w:rsidRPr="00A07157">
        <w:t xml:space="preserve"> : Initiatives facilitant l'accès à une contraception adaptée et sensibilisation aux choix contraceptifs…</w:t>
      </w:r>
    </w:p>
    <w:p w14:paraId="6B3582ED" w14:textId="77777777" w:rsidR="00A07157" w:rsidRPr="00A07157" w:rsidRDefault="00C30497" w:rsidP="00A07157">
      <w:pPr>
        <w:numPr>
          <w:ilvl w:val="0"/>
          <w:numId w:val="1"/>
        </w:numPr>
        <w:spacing w:after="0"/>
        <w:jc w:val="both"/>
      </w:pPr>
      <w:r w:rsidRPr="00A07157">
        <w:rPr>
          <w:b/>
          <w:bCs/>
        </w:rPr>
        <w:t>Prévention et dépistage des IST</w:t>
      </w:r>
      <w:r w:rsidRPr="00A07157">
        <w:t xml:space="preserve"> : Actions facilitant l'accès au dépistage, campagnes de sensibilisation, accompagnement des publics vulnérables</w:t>
      </w:r>
      <w:r w:rsidR="00AB2F82" w:rsidRPr="00A07157">
        <w:t>…</w:t>
      </w:r>
    </w:p>
    <w:p w14:paraId="3961952F" w14:textId="599CB0BF" w:rsidR="00A07157" w:rsidRPr="00A07157" w:rsidRDefault="00A07157" w:rsidP="00A07157">
      <w:pPr>
        <w:numPr>
          <w:ilvl w:val="0"/>
          <w:numId w:val="1"/>
        </w:numPr>
        <w:spacing w:after="0"/>
        <w:jc w:val="both"/>
      </w:pPr>
      <w:r w:rsidRPr="00A07157">
        <w:rPr>
          <w:b/>
          <w:bCs/>
        </w:rPr>
        <w:t xml:space="preserve"> Santé reproductive </w:t>
      </w:r>
      <w:r w:rsidRPr="00A07157">
        <w:t xml:space="preserve">: actions d’information et de sensibilisation sur la fertilité féminine et masculine, préservation de l’accès aux activités d’assistance médicale à la procréation, actions pouvant faciliter le parcours de soins en préservation de la fertilité. </w:t>
      </w:r>
    </w:p>
    <w:p w14:paraId="79BB3DEA" w14:textId="77777777" w:rsidR="001457B6" w:rsidRPr="00304B1C" w:rsidRDefault="001457B6" w:rsidP="00A07157">
      <w:pPr>
        <w:spacing w:after="0"/>
        <w:jc w:val="both"/>
      </w:pPr>
    </w:p>
    <w:p w14:paraId="0110E2D1" w14:textId="35788F7D" w:rsidR="00AB2F82" w:rsidRDefault="00AB2F82" w:rsidP="00C262D4">
      <w:pPr>
        <w:jc w:val="both"/>
      </w:pPr>
      <w:r w:rsidRPr="005F10DB">
        <w:t xml:space="preserve">Les porteurs de projets auront l’entière possibilité de développer et d’enrichir leurs actions autour de ces </w:t>
      </w:r>
      <w:r w:rsidR="00B310D1">
        <w:t>champs</w:t>
      </w:r>
      <w:r>
        <w:t xml:space="preserve">. </w:t>
      </w:r>
    </w:p>
    <w:p w14:paraId="540254FD" w14:textId="77777777" w:rsidR="008A3514" w:rsidRDefault="008A3514" w:rsidP="00C262D4">
      <w:pPr>
        <w:jc w:val="both"/>
      </w:pPr>
      <w:r w:rsidRPr="008A3514">
        <w:t xml:space="preserve">Les projets pourront concerner l’ensemble des populations. Toutefois, une attention particulière sera accordée à ceux visant à </w:t>
      </w:r>
      <w:r w:rsidRPr="008A3514">
        <w:rPr>
          <w:b/>
          <w:bCs/>
        </w:rPr>
        <w:t>réduire les inégalités sociales et territoriales de santé</w:t>
      </w:r>
      <w:r w:rsidRPr="008A3514">
        <w:t xml:space="preserve">, en garantissant aux populations les plus vulnérables </w:t>
      </w:r>
      <w:r w:rsidRPr="008A3514">
        <w:rPr>
          <w:b/>
          <w:bCs/>
        </w:rPr>
        <w:t>un accès à des actions de prévention adaptées</w:t>
      </w:r>
      <w:r w:rsidRPr="008A3514">
        <w:t>.</w:t>
      </w:r>
    </w:p>
    <w:p w14:paraId="788358FB" w14:textId="77777777" w:rsidR="008A3514" w:rsidRPr="008A3514" w:rsidRDefault="008A3514" w:rsidP="00C262D4">
      <w:pPr>
        <w:spacing w:after="0"/>
        <w:jc w:val="both"/>
      </w:pPr>
      <w:r w:rsidRPr="008A3514">
        <w:t>À ce titre, une priorité sera donnée aux initiatives destinées aux publics suivants :</w:t>
      </w:r>
    </w:p>
    <w:p w14:paraId="61F984AD" w14:textId="77777777" w:rsidR="008A3514" w:rsidRPr="008A3514" w:rsidRDefault="008A3514" w:rsidP="00C262D4">
      <w:pPr>
        <w:numPr>
          <w:ilvl w:val="0"/>
          <w:numId w:val="23"/>
        </w:numPr>
        <w:spacing w:after="0"/>
        <w:jc w:val="both"/>
      </w:pPr>
      <w:r w:rsidRPr="008A3514">
        <w:t>Les jeunes, y compris les étudiants</w:t>
      </w:r>
    </w:p>
    <w:p w14:paraId="4B7C52DF" w14:textId="7F66A516" w:rsidR="00C55324" w:rsidRPr="006E1D03" w:rsidRDefault="00C55324" w:rsidP="00C55324">
      <w:pPr>
        <w:numPr>
          <w:ilvl w:val="0"/>
          <w:numId w:val="23"/>
        </w:numPr>
        <w:spacing w:after="0"/>
        <w:jc w:val="both"/>
      </w:pPr>
      <w:r w:rsidRPr="006E1D03">
        <w:t xml:space="preserve">Les </w:t>
      </w:r>
      <w:r w:rsidR="00EB4AB8" w:rsidRPr="006E1D03">
        <w:t>séniors</w:t>
      </w:r>
    </w:p>
    <w:p w14:paraId="479495C1" w14:textId="52AA9CB7" w:rsidR="00C55324" w:rsidRDefault="008A3514" w:rsidP="00C55324">
      <w:pPr>
        <w:numPr>
          <w:ilvl w:val="0"/>
          <w:numId w:val="23"/>
        </w:numPr>
        <w:spacing w:after="0"/>
        <w:jc w:val="both"/>
      </w:pPr>
      <w:r w:rsidRPr="008A3514">
        <w:t>Les personnes en situation de précarité</w:t>
      </w:r>
    </w:p>
    <w:p w14:paraId="21E1A152" w14:textId="77777777" w:rsidR="008A3514" w:rsidRPr="008A3514" w:rsidRDefault="008A3514" w:rsidP="00C262D4">
      <w:pPr>
        <w:numPr>
          <w:ilvl w:val="0"/>
          <w:numId w:val="23"/>
        </w:numPr>
        <w:spacing w:after="0"/>
        <w:jc w:val="both"/>
      </w:pPr>
      <w:r w:rsidRPr="008A3514">
        <w:t>Les personnes en situation de handicap</w:t>
      </w:r>
    </w:p>
    <w:p w14:paraId="67F67E3C" w14:textId="77777777" w:rsidR="008A3514" w:rsidRPr="008A3514" w:rsidRDefault="008A3514" w:rsidP="00C262D4">
      <w:pPr>
        <w:numPr>
          <w:ilvl w:val="0"/>
          <w:numId w:val="23"/>
        </w:numPr>
        <w:spacing w:after="0"/>
        <w:jc w:val="both"/>
      </w:pPr>
      <w:r w:rsidRPr="008A3514">
        <w:t>Les personnes en situation de prostitution</w:t>
      </w:r>
    </w:p>
    <w:p w14:paraId="4FEEAC78" w14:textId="3A8D5DE7" w:rsidR="008A3514" w:rsidRDefault="008A3514" w:rsidP="00C262D4">
      <w:pPr>
        <w:numPr>
          <w:ilvl w:val="0"/>
          <w:numId w:val="23"/>
        </w:numPr>
        <w:spacing w:after="600"/>
        <w:jc w:val="both"/>
      </w:pPr>
      <w:r w:rsidRPr="008A3514">
        <w:t>Les personnes sous-main de justice</w:t>
      </w:r>
      <w:r w:rsidR="00B310D1">
        <w:t>.</w:t>
      </w:r>
    </w:p>
    <w:p w14:paraId="5C7087E9" w14:textId="1BEF0C15" w:rsidR="00F90AB9" w:rsidRDefault="00F90AB9" w:rsidP="00C262D4">
      <w:pPr>
        <w:pStyle w:val="Paragraphedeliste"/>
        <w:numPr>
          <w:ilvl w:val="0"/>
          <w:numId w:val="16"/>
        </w:numPr>
        <w:spacing w:before="240" w:after="0"/>
        <w:jc w:val="both"/>
        <w:outlineLvl w:val="0"/>
        <w:rPr>
          <w:b/>
          <w:smallCaps/>
          <w:color w:val="002060"/>
          <w:sz w:val="28"/>
          <w:u w:val="single"/>
        </w:rPr>
      </w:pPr>
      <w:bookmarkStart w:id="6" w:name="_Toc190101697"/>
      <w:r>
        <w:rPr>
          <w:b/>
          <w:smallCaps/>
          <w:color w:val="002060"/>
          <w:sz w:val="28"/>
          <w:u w:val="single"/>
        </w:rPr>
        <w:t>Critères d’éligibilit</w:t>
      </w:r>
      <w:r w:rsidR="004F6D4D">
        <w:rPr>
          <w:b/>
          <w:smallCaps/>
          <w:color w:val="002060"/>
          <w:sz w:val="28"/>
          <w:u w:val="single"/>
        </w:rPr>
        <w:t>é</w:t>
      </w:r>
      <w:bookmarkEnd w:id="6"/>
      <w:r>
        <w:rPr>
          <w:b/>
          <w:smallCaps/>
          <w:color w:val="002060"/>
          <w:sz w:val="28"/>
          <w:u w:val="single"/>
        </w:rPr>
        <w:t xml:space="preserve"> </w:t>
      </w:r>
    </w:p>
    <w:p w14:paraId="168E5C1C" w14:textId="77777777" w:rsidR="00A07157" w:rsidRPr="00167C4E" w:rsidRDefault="00A07157" w:rsidP="00A07157">
      <w:pPr>
        <w:pStyle w:val="Paragraphedeliste"/>
        <w:spacing w:before="240" w:after="0"/>
        <w:jc w:val="both"/>
        <w:outlineLvl w:val="0"/>
        <w:rPr>
          <w:b/>
          <w:smallCaps/>
          <w:color w:val="002060"/>
          <w:sz w:val="28"/>
          <w:u w:val="single"/>
        </w:rPr>
      </w:pPr>
    </w:p>
    <w:p w14:paraId="06DCBBB4" w14:textId="7F71188C" w:rsidR="00661CBD" w:rsidRPr="00B310D1" w:rsidRDefault="00B351C0" w:rsidP="00C262D4">
      <w:pPr>
        <w:pStyle w:val="Paragraphedeliste"/>
        <w:numPr>
          <w:ilvl w:val="1"/>
          <w:numId w:val="22"/>
        </w:numPr>
        <w:jc w:val="both"/>
        <w:outlineLvl w:val="1"/>
        <w:rPr>
          <w:i/>
          <w:iCs/>
          <w:u w:val="single"/>
        </w:rPr>
      </w:pPr>
      <w:bookmarkStart w:id="7" w:name="_Toc190101698"/>
      <w:r w:rsidRPr="00B310D1">
        <w:rPr>
          <w:i/>
          <w:iCs/>
          <w:u w:val="single"/>
        </w:rPr>
        <w:t>Structures éligibles</w:t>
      </w:r>
      <w:bookmarkEnd w:id="7"/>
      <w:r w:rsidRPr="00B310D1">
        <w:rPr>
          <w:i/>
          <w:iCs/>
          <w:u w:val="single"/>
        </w:rPr>
        <w:t xml:space="preserve"> </w:t>
      </w:r>
    </w:p>
    <w:p w14:paraId="5FF32DC6" w14:textId="77777777" w:rsidR="00B351C0" w:rsidRPr="00F8005E" w:rsidRDefault="00B351C0" w:rsidP="00C262D4">
      <w:pPr>
        <w:spacing w:after="0"/>
        <w:jc w:val="both"/>
      </w:pPr>
      <w:r w:rsidRPr="00F8005E">
        <w:t>L’appel à projets est ouvert aux :</w:t>
      </w:r>
    </w:p>
    <w:p w14:paraId="0F2FE7FD" w14:textId="20DEDB33" w:rsidR="00B351C0" w:rsidRPr="00F8005E" w:rsidRDefault="00B351C0" w:rsidP="00C262D4">
      <w:pPr>
        <w:numPr>
          <w:ilvl w:val="0"/>
          <w:numId w:val="12"/>
        </w:numPr>
        <w:spacing w:after="0"/>
        <w:jc w:val="both"/>
      </w:pPr>
      <w:r w:rsidRPr="00F8005E">
        <w:t>Associations de prévention et de promotion de la santé</w:t>
      </w:r>
      <w:r w:rsidR="006E1D03">
        <w:t xml:space="preserve">, </w:t>
      </w:r>
      <w:r w:rsidR="006E1D03" w:rsidRPr="006E1D03">
        <w:t>du sport, du social ou de l’inclusion dans une finalité de santé</w:t>
      </w:r>
    </w:p>
    <w:p w14:paraId="76300663" w14:textId="0DBCCD7B" w:rsidR="00B351C0" w:rsidRPr="00F8005E" w:rsidRDefault="00B351C0" w:rsidP="00C262D4">
      <w:pPr>
        <w:numPr>
          <w:ilvl w:val="0"/>
          <w:numId w:val="12"/>
        </w:numPr>
        <w:spacing w:after="0"/>
        <w:jc w:val="both"/>
      </w:pPr>
      <w:r w:rsidRPr="00F8005E">
        <w:t>Établissements de santé et structures médico-sociales</w:t>
      </w:r>
      <w:r w:rsidR="00C55324">
        <w:t xml:space="preserve"> (IME, EPHAD, SSIAD…)</w:t>
      </w:r>
    </w:p>
    <w:p w14:paraId="1ACFC8E7" w14:textId="3590EEA1" w:rsidR="00F43185" w:rsidRPr="00F8005E" w:rsidRDefault="00B351C0" w:rsidP="00546F68">
      <w:pPr>
        <w:numPr>
          <w:ilvl w:val="0"/>
          <w:numId w:val="12"/>
        </w:numPr>
        <w:spacing w:after="0"/>
        <w:jc w:val="both"/>
      </w:pPr>
      <w:r w:rsidRPr="00F8005E">
        <w:t>Maisons de santé</w:t>
      </w:r>
      <w:r w:rsidR="00F93676">
        <w:t xml:space="preserve">, </w:t>
      </w:r>
      <w:r w:rsidRPr="00F8005E">
        <w:t>centres de santé</w:t>
      </w:r>
      <w:r w:rsidR="00F93676">
        <w:t xml:space="preserve">, </w:t>
      </w:r>
      <w:r w:rsidR="00F43185">
        <w:t>CPTS</w:t>
      </w:r>
    </w:p>
    <w:p w14:paraId="4C4E0306" w14:textId="36EB3AC6" w:rsidR="00B351C0" w:rsidRPr="00F8005E" w:rsidRDefault="00B351C0" w:rsidP="00C262D4">
      <w:pPr>
        <w:numPr>
          <w:ilvl w:val="0"/>
          <w:numId w:val="12"/>
        </w:numPr>
        <w:spacing w:after="0"/>
        <w:jc w:val="both"/>
      </w:pPr>
      <w:r w:rsidRPr="00F8005E">
        <w:t>Services universitaires de médecine préventive</w:t>
      </w:r>
      <w:r>
        <w:t xml:space="preserve"> (SUMP) </w:t>
      </w:r>
    </w:p>
    <w:p w14:paraId="67D6EC39" w14:textId="0B036EA5" w:rsidR="00B351C0" w:rsidRPr="00F8005E" w:rsidRDefault="00B351C0" w:rsidP="00C262D4">
      <w:pPr>
        <w:numPr>
          <w:ilvl w:val="0"/>
          <w:numId w:val="12"/>
        </w:numPr>
        <w:spacing w:after="0"/>
        <w:jc w:val="both"/>
      </w:pPr>
      <w:r w:rsidRPr="00F8005E">
        <w:t>URPS et réseaux de professionnels de santé</w:t>
      </w:r>
    </w:p>
    <w:p w14:paraId="3B3127E4" w14:textId="759C5F5D" w:rsidR="00B351C0" w:rsidRDefault="00B351C0" w:rsidP="00C262D4">
      <w:pPr>
        <w:numPr>
          <w:ilvl w:val="0"/>
          <w:numId w:val="12"/>
        </w:numPr>
        <w:spacing w:after="0"/>
        <w:jc w:val="both"/>
      </w:pPr>
      <w:r w:rsidRPr="00F8005E">
        <w:t>Maisons des adolescents et autres structures d’accompagnement social</w:t>
      </w:r>
    </w:p>
    <w:p w14:paraId="4FD70014" w14:textId="77777777" w:rsidR="00B351C0" w:rsidRPr="00805CD8" w:rsidRDefault="00B351C0" w:rsidP="00C262D4">
      <w:pPr>
        <w:numPr>
          <w:ilvl w:val="0"/>
          <w:numId w:val="12"/>
        </w:numPr>
        <w:spacing w:after="0"/>
        <w:jc w:val="both"/>
      </w:pPr>
      <w:r w:rsidRPr="00805CD8">
        <w:t>Les établissements scolaires et universitaires</w:t>
      </w:r>
    </w:p>
    <w:p w14:paraId="062AF236" w14:textId="02BCAACD" w:rsidR="00B351C0" w:rsidRPr="00805CD8" w:rsidRDefault="00B351C0" w:rsidP="00C262D4">
      <w:pPr>
        <w:numPr>
          <w:ilvl w:val="0"/>
          <w:numId w:val="12"/>
        </w:numPr>
        <w:jc w:val="both"/>
      </w:pPr>
      <w:r w:rsidRPr="00805CD8">
        <w:t>Les collectivités territoriales</w:t>
      </w:r>
      <w:r>
        <w:t xml:space="preserve">… </w:t>
      </w:r>
    </w:p>
    <w:p w14:paraId="6B3342C2" w14:textId="77777777" w:rsidR="002B6062" w:rsidRPr="000F531C" w:rsidRDefault="002B6062" w:rsidP="00C262D4">
      <w:pPr>
        <w:autoSpaceDE w:val="0"/>
        <w:autoSpaceDN w:val="0"/>
        <w:adjustRightInd w:val="0"/>
        <w:spacing w:after="0"/>
        <w:jc w:val="both"/>
        <w:rPr>
          <w:i/>
          <w:u w:val="single"/>
        </w:rPr>
      </w:pPr>
      <w:bookmarkStart w:id="8" w:name="_Hlk211523866"/>
      <w:r w:rsidRPr="000F531C">
        <w:rPr>
          <w:i/>
          <w:u w:val="single"/>
        </w:rPr>
        <w:lastRenderedPageBreak/>
        <w:t>Actions au sein des établissements scolaires</w:t>
      </w:r>
    </w:p>
    <w:p w14:paraId="702C367D" w14:textId="11A90158" w:rsidR="002B6062" w:rsidRPr="000F531C" w:rsidRDefault="004D06DF" w:rsidP="00C262D4">
      <w:pPr>
        <w:jc w:val="both"/>
        <w:rPr>
          <w:i/>
        </w:rPr>
      </w:pPr>
      <w:r w:rsidRPr="006E1D03">
        <w:rPr>
          <w:i/>
        </w:rPr>
        <w:t xml:space="preserve">Pour les interventions menées au sein des établissements scolaires, les porteurs de projets devront </w:t>
      </w:r>
      <w:r w:rsidR="00B95C9A" w:rsidRPr="006E1D03">
        <w:rPr>
          <w:i/>
        </w:rPr>
        <w:t>fournir l’</w:t>
      </w:r>
      <w:r w:rsidR="006E1D03" w:rsidRPr="006E1D03">
        <w:rPr>
          <w:i/>
        </w:rPr>
        <w:t>agrément</w:t>
      </w:r>
      <w:r w:rsidR="00B95C9A" w:rsidRPr="006E1D03">
        <w:rPr>
          <w:i/>
        </w:rPr>
        <w:t xml:space="preserve"> du</w:t>
      </w:r>
      <w:r w:rsidRPr="006E1D03">
        <w:rPr>
          <w:i/>
        </w:rPr>
        <w:t xml:space="preserve"> rectorat. Cette démarche permettra une analyse préalable des actions par les services du rectorat et/ou les chefs d’établissement, garantissant ainsi leur pertinence et leur conformité au cadre éducatif.</w:t>
      </w:r>
    </w:p>
    <w:p w14:paraId="1EDB5B60" w14:textId="085C7188" w:rsidR="004F6D4D" w:rsidRPr="00B310D1" w:rsidRDefault="004F6D4D" w:rsidP="00C262D4">
      <w:pPr>
        <w:pStyle w:val="Paragraphedeliste"/>
        <w:numPr>
          <w:ilvl w:val="1"/>
          <w:numId w:val="22"/>
        </w:numPr>
        <w:jc w:val="both"/>
        <w:outlineLvl w:val="1"/>
        <w:rPr>
          <w:i/>
          <w:iCs/>
          <w:u w:val="single"/>
        </w:rPr>
      </w:pPr>
      <w:bookmarkStart w:id="9" w:name="_Toc190101699"/>
      <w:bookmarkEnd w:id="8"/>
      <w:r w:rsidRPr="00B310D1">
        <w:rPr>
          <w:i/>
          <w:iCs/>
          <w:u w:val="single"/>
        </w:rPr>
        <w:t>Périmètre d’action</w:t>
      </w:r>
      <w:bookmarkEnd w:id="9"/>
    </w:p>
    <w:p w14:paraId="2BA38FEC" w14:textId="400998A3" w:rsidR="00FC1AE4" w:rsidRDefault="00FC1AE4" w:rsidP="00C262D4">
      <w:pPr>
        <w:jc w:val="both"/>
      </w:pPr>
      <w:r>
        <w:t>Les projets doivent s’appuyer sur une analyse approfondie des besoins et un état des lieux précis de la situation en Guadeloupe, Saint-Martin et Saint-Barthélemy, périmètre de cet appel à projets.</w:t>
      </w:r>
    </w:p>
    <w:p w14:paraId="224167B3" w14:textId="77777777" w:rsidR="00FC1AE4" w:rsidRDefault="00FC1AE4" w:rsidP="00C262D4">
      <w:pPr>
        <w:jc w:val="both"/>
      </w:pPr>
      <w:r>
        <w:t>Il est vivement recommandé qu’ils s’inscrivent en complémentarité avec les actions déjà en place, afin de renforcer la cohérence et l’efficacité des interventions sur ces territoires.</w:t>
      </w:r>
    </w:p>
    <w:p w14:paraId="7289A064" w14:textId="3CF59361" w:rsidR="00B310D1" w:rsidRDefault="00B310D1" w:rsidP="00C262D4">
      <w:pPr>
        <w:spacing w:after="600"/>
        <w:jc w:val="both"/>
      </w:pPr>
      <w:r w:rsidRPr="00B310D1">
        <w:t>Les actions pourront être mises en œuvre tout au long de l’année 202</w:t>
      </w:r>
      <w:r w:rsidR="00C55324">
        <w:t>6</w:t>
      </w:r>
      <w:r w:rsidRPr="00B310D1">
        <w:t>,</w:t>
      </w:r>
      <w:r>
        <w:t xml:space="preserve"> et </w:t>
      </w:r>
      <w:r w:rsidRPr="00B310D1">
        <w:t>notamment lors du Mois de la Santé Sexuelle (juin 202</w:t>
      </w:r>
      <w:r w:rsidR="00B95C9A">
        <w:t>6</w:t>
      </w:r>
      <w:r w:rsidRPr="00B310D1">
        <w:t>), de la journée mondiale de la contraception (26 septembre) ou de la journée mondiale de lutte contre le SIDA (01 décembre).</w:t>
      </w:r>
    </w:p>
    <w:p w14:paraId="608AB397" w14:textId="7FBFDEBF" w:rsidR="00FC1AE4" w:rsidRPr="00167C4E" w:rsidRDefault="00FC1AE4" w:rsidP="00C262D4">
      <w:pPr>
        <w:pStyle w:val="Paragraphedeliste"/>
        <w:numPr>
          <w:ilvl w:val="0"/>
          <w:numId w:val="16"/>
        </w:numPr>
        <w:spacing w:before="240"/>
        <w:jc w:val="both"/>
        <w:outlineLvl w:val="0"/>
        <w:rPr>
          <w:b/>
          <w:smallCaps/>
          <w:color w:val="002060"/>
          <w:sz w:val="28"/>
          <w:u w:val="single"/>
        </w:rPr>
      </w:pPr>
      <w:bookmarkStart w:id="10" w:name="_Toc190101700"/>
      <w:r>
        <w:rPr>
          <w:b/>
          <w:smallCaps/>
          <w:color w:val="002060"/>
          <w:sz w:val="28"/>
          <w:u w:val="single"/>
        </w:rPr>
        <w:t>Critères de sélection</w:t>
      </w:r>
      <w:bookmarkEnd w:id="10"/>
    </w:p>
    <w:p w14:paraId="5E4E0308" w14:textId="77777777" w:rsidR="001132D9" w:rsidRDefault="001132D9" w:rsidP="00C262D4">
      <w:pPr>
        <w:spacing w:after="0"/>
        <w:jc w:val="both"/>
      </w:pPr>
      <w:r w:rsidRPr="001132D9">
        <w:t>Les projets seront examinés selon les critères suivants :</w:t>
      </w:r>
    </w:p>
    <w:p w14:paraId="147E5FB1" w14:textId="77777777" w:rsidR="00F93676" w:rsidRPr="001132D9" w:rsidRDefault="00F93676" w:rsidP="00C262D4">
      <w:pPr>
        <w:spacing w:after="0"/>
        <w:jc w:val="both"/>
      </w:pPr>
    </w:p>
    <w:p w14:paraId="71D723F8" w14:textId="791FA16A" w:rsidR="001132D9" w:rsidRPr="001132D9" w:rsidRDefault="001132D9" w:rsidP="00C262D4">
      <w:pPr>
        <w:numPr>
          <w:ilvl w:val="0"/>
          <w:numId w:val="28"/>
        </w:numPr>
        <w:spacing w:after="0"/>
        <w:jc w:val="both"/>
      </w:pPr>
      <w:r w:rsidRPr="001132D9">
        <w:rPr>
          <w:b/>
          <w:bCs/>
        </w:rPr>
        <w:t>Conformité au cahier des charges</w:t>
      </w:r>
      <w:r w:rsidRPr="001132D9">
        <w:t xml:space="preserve"> : Respect des exigences et des orientations définies dans l’appel à projets</w:t>
      </w:r>
    </w:p>
    <w:p w14:paraId="658BC7AB" w14:textId="4D80590A" w:rsidR="001132D9" w:rsidRPr="001132D9" w:rsidRDefault="001132D9" w:rsidP="00C262D4">
      <w:pPr>
        <w:numPr>
          <w:ilvl w:val="0"/>
          <w:numId w:val="28"/>
        </w:numPr>
        <w:spacing w:after="0"/>
        <w:jc w:val="both"/>
      </w:pPr>
      <w:r w:rsidRPr="001132D9">
        <w:rPr>
          <w:b/>
          <w:bCs/>
        </w:rPr>
        <w:t>Innovation et originalité</w:t>
      </w:r>
      <w:r w:rsidRPr="001132D9">
        <w:t xml:space="preserve"> : Caractère novateur de l’action proposée, qu’il s’agisse de nouvelles approches, de méthodes inédites ou d’adaptations innovantes à des contextes spécifiques</w:t>
      </w:r>
    </w:p>
    <w:p w14:paraId="3E77DE96" w14:textId="4FE4C673" w:rsidR="001132D9" w:rsidRPr="001132D9" w:rsidRDefault="001132D9" w:rsidP="00C262D4">
      <w:pPr>
        <w:numPr>
          <w:ilvl w:val="0"/>
          <w:numId w:val="28"/>
        </w:numPr>
        <w:spacing w:after="0"/>
        <w:jc w:val="both"/>
      </w:pPr>
      <w:r w:rsidRPr="001132D9">
        <w:rPr>
          <w:b/>
          <w:bCs/>
        </w:rPr>
        <w:t>Impact et pertinence</w:t>
      </w:r>
      <w:r w:rsidRPr="001132D9">
        <w:t xml:space="preserve"> : Adéquation du projet avec les besoins des publics cibles et sa capacité à répondre efficacement aux enjeux identifiés</w:t>
      </w:r>
    </w:p>
    <w:p w14:paraId="17A2F6D0" w14:textId="27126CDA" w:rsidR="001132D9" w:rsidRPr="001132D9" w:rsidRDefault="001132D9" w:rsidP="00C262D4">
      <w:pPr>
        <w:numPr>
          <w:ilvl w:val="0"/>
          <w:numId w:val="28"/>
        </w:numPr>
        <w:spacing w:after="0"/>
        <w:jc w:val="both"/>
      </w:pPr>
      <w:r w:rsidRPr="001132D9">
        <w:rPr>
          <w:b/>
          <w:bCs/>
        </w:rPr>
        <w:t>Renforcement du pouvoir d’agir (</w:t>
      </w:r>
      <w:proofErr w:type="spellStart"/>
      <w:r w:rsidRPr="001132D9">
        <w:rPr>
          <w:b/>
          <w:bCs/>
        </w:rPr>
        <w:t>empowerment</w:t>
      </w:r>
      <w:proofErr w:type="spellEnd"/>
      <w:r w:rsidRPr="001132D9">
        <w:rPr>
          <w:b/>
          <w:bCs/>
        </w:rPr>
        <w:t>) des bénéficiaires</w:t>
      </w:r>
      <w:r w:rsidRPr="001132D9">
        <w:t xml:space="preserve"> : Modalités mises en place pour favoriser la prise de conscience, le développement des connaissances et des compétences, ainsi que l’autonomie des participants</w:t>
      </w:r>
    </w:p>
    <w:p w14:paraId="61E346A1" w14:textId="08E6A491" w:rsidR="001132D9" w:rsidRDefault="001132D9" w:rsidP="00C262D4">
      <w:pPr>
        <w:numPr>
          <w:ilvl w:val="0"/>
          <w:numId w:val="28"/>
        </w:numPr>
        <w:spacing w:after="0"/>
        <w:jc w:val="both"/>
      </w:pPr>
      <w:r w:rsidRPr="001132D9">
        <w:rPr>
          <w:b/>
          <w:bCs/>
        </w:rPr>
        <w:t>Faisabilité et durabilité</w:t>
      </w:r>
      <w:r w:rsidRPr="001132D9">
        <w:t xml:space="preserve"> : Capacité à mettre en œuvre le projet de manière réaliste, en garantissant sa viabilité à long terme grâce à des ressources humaines, financières et matérielles adaptées</w:t>
      </w:r>
    </w:p>
    <w:p w14:paraId="0E85A255" w14:textId="1B50A60D" w:rsidR="00EB4AB8" w:rsidRPr="006E1D03" w:rsidRDefault="00EB4AB8" w:rsidP="00C262D4">
      <w:pPr>
        <w:numPr>
          <w:ilvl w:val="0"/>
          <w:numId w:val="28"/>
        </w:numPr>
        <w:spacing w:after="0"/>
        <w:jc w:val="both"/>
      </w:pPr>
      <w:r w:rsidRPr="006E1D03">
        <w:rPr>
          <w:b/>
          <w:bCs/>
        </w:rPr>
        <w:t>Efficience </w:t>
      </w:r>
      <w:r w:rsidRPr="006E1D03">
        <w:t>: Cohérence entre le budget proposé et les résultats attendus</w:t>
      </w:r>
    </w:p>
    <w:p w14:paraId="671969C0" w14:textId="1343F917" w:rsidR="001132D9" w:rsidRPr="001132D9" w:rsidRDefault="001132D9" w:rsidP="00C262D4">
      <w:pPr>
        <w:numPr>
          <w:ilvl w:val="0"/>
          <w:numId w:val="28"/>
        </w:numPr>
        <w:spacing w:after="0"/>
        <w:jc w:val="both"/>
      </w:pPr>
      <w:r w:rsidRPr="001132D9">
        <w:rPr>
          <w:b/>
          <w:bCs/>
        </w:rPr>
        <w:t>Partenariats et collaborations</w:t>
      </w:r>
      <w:r w:rsidRPr="001132D9">
        <w:t xml:space="preserve"> : Intégration dans une dynamique de coopération avec d’autres acteurs du territoire, notamment les secteurs sociaux, éducatifs et de l’insertion, afin d’amplifier l’impact des actions menées</w:t>
      </w:r>
    </w:p>
    <w:p w14:paraId="54FACDBB" w14:textId="77777777" w:rsidR="001132D9" w:rsidRDefault="001132D9" w:rsidP="00EB4AB8">
      <w:pPr>
        <w:numPr>
          <w:ilvl w:val="0"/>
          <w:numId w:val="28"/>
        </w:numPr>
        <w:spacing w:after="0"/>
        <w:jc w:val="both"/>
      </w:pPr>
      <w:r w:rsidRPr="001132D9">
        <w:rPr>
          <w:b/>
          <w:bCs/>
        </w:rPr>
        <w:t>Méthodologie et évaluation</w:t>
      </w:r>
      <w:r w:rsidRPr="001132D9">
        <w:t xml:space="preserve"> : Définition claire des objectifs, identification d’indicateurs précis de suivi et d’évaluation pour mesurer l’efficacité du projet et ajuster les actions si nécessaire.</w:t>
      </w:r>
    </w:p>
    <w:p w14:paraId="3B3E584C" w14:textId="77777777" w:rsidR="00EB4AB8" w:rsidRDefault="00EB4AB8" w:rsidP="00EB4AB8">
      <w:pPr>
        <w:spacing w:after="0"/>
        <w:ind w:left="720"/>
        <w:jc w:val="both"/>
      </w:pPr>
    </w:p>
    <w:p w14:paraId="3DC16C97" w14:textId="7C784697" w:rsidR="00EB4AB8" w:rsidRPr="001132D9" w:rsidRDefault="00EB4AB8" w:rsidP="00EB4AB8">
      <w:pPr>
        <w:spacing w:after="600"/>
        <w:ind w:left="360"/>
        <w:jc w:val="both"/>
      </w:pPr>
      <w:r w:rsidRPr="006E1D03">
        <w:t>Une grille de cotation sur 30 points sera utilisée par la commission d’instruction.</w:t>
      </w:r>
    </w:p>
    <w:p w14:paraId="582A998C" w14:textId="3D055831" w:rsidR="004B7E37" w:rsidRDefault="00F25370" w:rsidP="00C262D4">
      <w:pPr>
        <w:pStyle w:val="Paragraphedeliste"/>
        <w:numPr>
          <w:ilvl w:val="0"/>
          <w:numId w:val="16"/>
        </w:numPr>
        <w:spacing w:before="240"/>
        <w:jc w:val="both"/>
        <w:outlineLvl w:val="0"/>
        <w:rPr>
          <w:b/>
          <w:smallCaps/>
          <w:color w:val="002060"/>
          <w:sz w:val="28"/>
          <w:u w:val="single"/>
        </w:rPr>
      </w:pPr>
      <w:bookmarkStart w:id="11" w:name="_Toc190101701"/>
      <w:r>
        <w:rPr>
          <w:b/>
          <w:smallCaps/>
          <w:color w:val="002060"/>
          <w:sz w:val="28"/>
          <w:u w:val="single"/>
        </w:rPr>
        <w:lastRenderedPageBreak/>
        <w:t>É</w:t>
      </w:r>
      <w:r w:rsidR="004B7E37">
        <w:rPr>
          <w:b/>
          <w:smallCaps/>
          <w:color w:val="002060"/>
          <w:sz w:val="28"/>
          <w:u w:val="single"/>
        </w:rPr>
        <w:t>valuation</w:t>
      </w:r>
      <w:bookmarkEnd w:id="11"/>
      <w:r w:rsidR="004B7E37">
        <w:rPr>
          <w:b/>
          <w:smallCaps/>
          <w:color w:val="002060"/>
          <w:sz w:val="28"/>
          <w:u w:val="single"/>
        </w:rPr>
        <w:t xml:space="preserve"> </w:t>
      </w:r>
    </w:p>
    <w:p w14:paraId="683D9117" w14:textId="45CEBC8A" w:rsidR="004B7E37" w:rsidRPr="004B7E37" w:rsidRDefault="004B7E37" w:rsidP="00C262D4">
      <w:pPr>
        <w:spacing w:before="240"/>
        <w:jc w:val="both"/>
      </w:pPr>
      <w:r w:rsidRPr="004B7E37">
        <w:t>Chaque projet devra intégrer une démarche d’évaluation structurée, combinant un suivi qualitatif et quantitatif, afin de mesurer son efficacité et son impact. Cette évaluation reposera sur des indicateurs clairement définis en lien avec les objectifs fixés.</w:t>
      </w:r>
    </w:p>
    <w:p w14:paraId="579D39F9" w14:textId="77777777" w:rsidR="004B7E37" w:rsidRPr="004B7E37" w:rsidRDefault="004B7E37" w:rsidP="00C262D4">
      <w:pPr>
        <w:spacing w:after="0"/>
        <w:jc w:val="both"/>
      </w:pPr>
      <w:r w:rsidRPr="004B7E37">
        <w:t>Deux catégories d’indicateurs devront être définies :</w:t>
      </w:r>
    </w:p>
    <w:p w14:paraId="52E07A9C" w14:textId="17CE09A9" w:rsidR="004B7E37" w:rsidRPr="004B7E37" w:rsidRDefault="004B7E37" w:rsidP="00C262D4">
      <w:pPr>
        <w:pStyle w:val="Paragraphedeliste"/>
        <w:numPr>
          <w:ilvl w:val="0"/>
          <w:numId w:val="29"/>
        </w:numPr>
        <w:spacing w:after="0"/>
        <w:jc w:val="both"/>
      </w:pPr>
      <w:r w:rsidRPr="004B7E37">
        <w:rPr>
          <w:b/>
          <w:bCs/>
        </w:rPr>
        <w:t>Indicateurs de moyens</w:t>
      </w:r>
      <w:r w:rsidRPr="004B7E37">
        <w:t xml:space="preserve"> : </w:t>
      </w:r>
      <w:r>
        <w:t>permettant</w:t>
      </w:r>
      <w:r w:rsidRPr="004B7E37">
        <w:t xml:space="preserve"> d’évaluer le déploiement du projet en analysant les ressources mobilisées, les actions mises en place, le nombre de bénéficiaires touchés et l’ensemble des dispositifs mis en œuvre pour atteindre les objectifs.</w:t>
      </w:r>
    </w:p>
    <w:p w14:paraId="4AC5F020" w14:textId="77777777" w:rsidR="00A145D7" w:rsidRDefault="004B7E37" w:rsidP="00C262D4">
      <w:pPr>
        <w:pStyle w:val="Paragraphedeliste"/>
        <w:numPr>
          <w:ilvl w:val="0"/>
          <w:numId w:val="29"/>
        </w:numPr>
        <w:spacing w:before="240" w:after="0"/>
        <w:jc w:val="both"/>
      </w:pPr>
      <w:r w:rsidRPr="004B7E37">
        <w:rPr>
          <w:b/>
          <w:bCs/>
        </w:rPr>
        <w:t>Indicateurs de résultats :</w:t>
      </w:r>
      <w:r w:rsidRPr="004B7E37">
        <w:t xml:space="preserve"> </w:t>
      </w:r>
      <w:r>
        <w:t>mesurant</w:t>
      </w:r>
      <w:r w:rsidRPr="004B7E37">
        <w:t xml:space="preserve"> les effets concrets du projet sur les publics ciblés, en mettant en évidence les évolutions attendues à court et moyen terme. Ces indicateurs devront refléter l’impact du projet en termes de changements de comportement, d’acquisition de compétences</w:t>
      </w:r>
      <w:r>
        <w:t xml:space="preserve">. </w:t>
      </w:r>
    </w:p>
    <w:p w14:paraId="47B33B78" w14:textId="1BA53967" w:rsidR="00754341" w:rsidRDefault="00A145D7" w:rsidP="00C262D4">
      <w:pPr>
        <w:spacing w:before="240" w:after="600"/>
        <w:jc w:val="both"/>
      </w:pPr>
      <w:r>
        <w:t>L</w:t>
      </w:r>
      <w:r w:rsidR="004B7E37" w:rsidRPr="004B7E37">
        <w:t xml:space="preserve">es indicateurs devront être </w:t>
      </w:r>
      <w:r w:rsidR="004B7E37" w:rsidRPr="00A145D7">
        <w:rPr>
          <w:b/>
          <w:bCs/>
        </w:rPr>
        <w:t>pertinents, mesurables et adaptés</w:t>
      </w:r>
      <w:r w:rsidR="004B7E37" w:rsidRPr="004B7E37">
        <w:t xml:space="preserve"> au contexte du projet</w:t>
      </w:r>
      <w:r>
        <w:t xml:space="preserve">. </w:t>
      </w:r>
    </w:p>
    <w:p w14:paraId="6AA1FBB9" w14:textId="5F49167F" w:rsidR="001132D9" w:rsidRPr="00167C4E" w:rsidRDefault="001132D9" w:rsidP="00C262D4">
      <w:pPr>
        <w:pStyle w:val="Paragraphedeliste"/>
        <w:numPr>
          <w:ilvl w:val="0"/>
          <w:numId w:val="16"/>
        </w:numPr>
        <w:spacing w:before="240"/>
        <w:jc w:val="both"/>
        <w:outlineLvl w:val="0"/>
        <w:rPr>
          <w:b/>
          <w:smallCaps/>
          <w:color w:val="002060"/>
          <w:sz w:val="28"/>
          <w:u w:val="single"/>
        </w:rPr>
      </w:pPr>
      <w:bookmarkStart w:id="12" w:name="_Toc190101702"/>
      <w:r>
        <w:rPr>
          <w:b/>
          <w:smallCaps/>
          <w:color w:val="002060"/>
          <w:sz w:val="28"/>
          <w:u w:val="single"/>
        </w:rPr>
        <w:t>Financement</w:t>
      </w:r>
      <w:bookmarkEnd w:id="12"/>
      <w:r>
        <w:rPr>
          <w:b/>
          <w:smallCaps/>
          <w:color w:val="002060"/>
          <w:sz w:val="28"/>
          <w:u w:val="single"/>
        </w:rPr>
        <w:t xml:space="preserve"> </w:t>
      </w:r>
    </w:p>
    <w:p w14:paraId="33DF0A50" w14:textId="510B1E8E" w:rsidR="00155407" w:rsidRDefault="00155407" w:rsidP="00C262D4">
      <w:pPr>
        <w:jc w:val="both"/>
      </w:pPr>
      <w:bookmarkStart w:id="13" w:name="_Hlk211524650"/>
      <w:r>
        <w:t>Cet appel à projets est financé par le Fonds d’Intervention Régional (FIR) de l’Agence de Santé de Guadeloupe, Saint-Martin et Saint-Barthélemy.</w:t>
      </w:r>
    </w:p>
    <w:p w14:paraId="4031C8CC" w14:textId="2DCAA2DC" w:rsidR="00155407" w:rsidRDefault="00155407" w:rsidP="00C262D4">
      <w:pPr>
        <w:jc w:val="both"/>
      </w:pPr>
      <w:r>
        <w:t xml:space="preserve">Les projets sélectionnés bénéficieront d’un financement pour une mise en œuvre </w:t>
      </w:r>
      <w:r w:rsidRPr="00155407">
        <w:rPr>
          <w:b/>
          <w:bCs/>
        </w:rPr>
        <w:t>jusqu’au 31 décembre 202</w:t>
      </w:r>
      <w:r w:rsidR="00754341">
        <w:rPr>
          <w:b/>
          <w:bCs/>
        </w:rPr>
        <w:t>6</w:t>
      </w:r>
      <w:r>
        <w:t xml:space="preserve">. </w:t>
      </w:r>
      <w:r w:rsidR="00F60FCF" w:rsidRPr="00F60FCF">
        <w:t xml:space="preserve">Le montant total de la subvention sollicitée </w:t>
      </w:r>
      <w:r w:rsidR="00F60FCF" w:rsidRPr="00F60FCF">
        <w:rPr>
          <w:b/>
          <w:bCs/>
        </w:rPr>
        <w:t>ne pourra dépasser 15 000 euros par projet</w:t>
      </w:r>
      <w:r w:rsidR="00F60FCF">
        <w:t>.</w:t>
      </w:r>
      <w:bookmarkStart w:id="14" w:name="_Hlk211524735"/>
      <w:bookmarkEnd w:id="13"/>
      <w:r w:rsidR="003061AD">
        <w:t xml:space="preserve"> </w:t>
      </w:r>
      <w:r>
        <w:t xml:space="preserve">Le financement couvre </w:t>
      </w:r>
      <w:r w:rsidRPr="00A145D7">
        <w:rPr>
          <w:b/>
          <w:bCs/>
        </w:rPr>
        <w:t>exclusivement les charges directement liées à la mise en œuvre du projet</w:t>
      </w:r>
      <w:r>
        <w:t xml:space="preserve">. Il ne peut en aucun cas être utilisé pour financer des dépenses structurelles récurrentes. Les frais de fonctionnement, d’acquisition de matériel ou d’investissement doivent </w:t>
      </w:r>
      <w:r w:rsidRPr="00F60FCF">
        <w:rPr>
          <w:b/>
          <w:bCs/>
        </w:rPr>
        <w:t>rester raisonnables</w:t>
      </w:r>
      <w:r>
        <w:t xml:space="preserve"> et strictement en lien avec la réalisation du projet. De plus, ce financement ne peut pas être utilisé pour le recrutement de personnel.</w:t>
      </w:r>
    </w:p>
    <w:p w14:paraId="0DB31455" w14:textId="3F425999" w:rsidR="00155407" w:rsidRDefault="006B7918" w:rsidP="00C262D4">
      <w:pPr>
        <w:jc w:val="both"/>
      </w:pPr>
      <w:bookmarkStart w:id="15" w:name="_Hlk211524798"/>
      <w:bookmarkEnd w:id="14"/>
      <w:r w:rsidRPr="006B7918">
        <w:t>Chaque porteur de projet sera informé individuellement de la décision concernant l’attribution du financement. Pour les projets retenus, une convention sera signée entre l’Agence de Santé de Guadeloupe, Saint-Martin et Saint-Barthélemy et les porteurs concernés.</w:t>
      </w:r>
    </w:p>
    <w:p w14:paraId="468B711F" w14:textId="77BCBB23" w:rsidR="001132D9" w:rsidRDefault="00155407" w:rsidP="00C262D4">
      <w:pPr>
        <w:spacing w:after="600"/>
        <w:jc w:val="both"/>
      </w:pPr>
      <w:r>
        <w:t>Si l’action financée dans le cadre de cet appel à projets n’est pas réalisée, la subvention devra être remboursée</w:t>
      </w:r>
      <w:r w:rsidR="006B7918">
        <w:t xml:space="preserve"> à l’Agence de Santé.</w:t>
      </w:r>
    </w:p>
    <w:p w14:paraId="78146E00" w14:textId="691FD29C" w:rsidR="00C30497" w:rsidRPr="00A145D7" w:rsidRDefault="00C30497" w:rsidP="00585EB6">
      <w:pPr>
        <w:pStyle w:val="Paragraphedeliste"/>
        <w:numPr>
          <w:ilvl w:val="0"/>
          <w:numId w:val="16"/>
        </w:numPr>
        <w:spacing w:before="240"/>
        <w:jc w:val="both"/>
        <w:outlineLvl w:val="0"/>
        <w:rPr>
          <w:b/>
          <w:smallCaps/>
          <w:color w:val="002060"/>
          <w:sz w:val="28"/>
          <w:u w:val="single"/>
        </w:rPr>
      </w:pPr>
      <w:bookmarkStart w:id="16" w:name="_Toc190101703"/>
      <w:bookmarkEnd w:id="15"/>
      <w:r w:rsidRPr="00A145D7">
        <w:rPr>
          <w:b/>
          <w:smallCaps/>
          <w:color w:val="002060"/>
          <w:sz w:val="28"/>
          <w:u w:val="single"/>
        </w:rPr>
        <w:t xml:space="preserve">Modalités de </w:t>
      </w:r>
      <w:r w:rsidR="00A145D7">
        <w:rPr>
          <w:b/>
          <w:smallCaps/>
          <w:color w:val="002060"/>
          <w:sz w:val="28"/>
          <w:u w:val="single"/>
        </w:rPr>
        <w:t>dépôt</w:t>
      </w:r>
      <w:bookmarkEnd w:id="16"/>
    </w:p>
    <w:p w14:paraId="0C0777A7" w14:textId="77777777" w:rsidR="00A145D7" w:rsidRDefault="00A145D7" w:rsidP="00A145D7">
      <w:pPr>
        <w:jc w:val="both"/>
      </w:pPr>
      <w:bookmarkStart w:id="17" w:name="_Hlk211524841"/>
      <w:r>
        <w:t xml:space="preserve">Les porteurs de projets devront </w:t>
      </w:r>
      <w:r w:rsidRPr="002949B4">
        <w:rPr>
          <w:b/>
          <w:bCs/>
          <w:u w:val="single"/>
        </w:rPr>
        <w:t>obligatoirement</w:t>
      </w:r>
      <w:r>
        <w:t xml:space="preserve"> déposer leur dossier de candidature et en suivre l’évolution sur la plateforme « </w:t>
      </w:r>
      <w:bookmarkStart w:id="18" w:name="_Hlk190097275"/>
      <w:r w:rsidRPr="00A145D7">
        <w:rPr>
          <w:i/>
          <w:iCs/>
        </w:rPr>
        <w:t>STARS-FIR</w:t>
      </w:r>
      <w:r>
        <w:t xml:space="preserve"> </w:t>
      </w:r>
      <w:bookmarkEnd w:id="18"/>
      <w:r>
        <w:t>» (ex. Ma Démarche Santé) pour le financement ARS :</w:t>
      </w:r>
    </w:p>
    <w:p w14:paraId="6730DAAD" w14:textId="6CFABE83" w:rsidR="00A145D7" w:rsidRDefault="00A145D7" w:rsidP="00A145D7">
      <w:pPr>
        <w:jc w:val="center"/>
      </w:pPr>
      <w:hyperlink r:id="rId8" w:history="1">
        <w:r w:rsidRPr="000664A8">
          <w:rPr>
            <w:rStyle w:val="Lienhypertexte"/>
          </w:rPr>
          <w:t>https://www.stars-fir.fr</w:t>
        </w:r>
      </w:hyperlink>
    </w:p>
    <w:p w14:paraId="792D043B" w14:textId="61777740" w:rsidR="00A145D7" w:rsidRDefault="00A145D7" w:rsidP="00C262D4">
      <w:pPr>
        <w:jc w:val="both"/>
      </w:pPr>
      <w:r>
        <w:lastRenderedPageBreak/>
        <w:t>Une notice d’utilisation de la plate-forme est annexée au présent cahier des charges (Annexe 1).</w:t>
      </w:r>
    </w:p>
    <w:p w14:paraId="0BF721CA" w14:textId="77777777" w:rsidR="00A145D7" w:rsidRDefault="00A145D7" w:rsidP="00C262D4">
      <w:pPr>
        <w:spacing w:after="0"/>
        <w:jc w:val="both"/>
      </w:pPr>
      <w:r>
        <w:t xml:space="preserve">Pour tous les projets soumis, les pièces suivantes seront </w:t>
      </w:r>
      <w:r w:rsidRPr="00A145D7">
        <w:rPr>
          <w:b/>
          <w:bCs/>
          <w:u w:val="single"/>
        </w:rPr>
        <w:t>obligatoires</w:t>
      </w:r>
      <w:r>
        <w:t xml:space="preserve"> :</w:t>
      </w:r>
    </w:p>
    <w:p w14:paraId="54AECBAF" w14:textId="0D007CB2" w:rsidR="00A145D7" w:rsidRDefault="00A145D7" w:rsidP="00C262D4">
      <w:pPr>
        <w:pStyle w:val="Paragraphedeliste"/>
        <w:numPr>
          <w:ilvl w:val="0"/>
          <w:numId w:val="30"/>
        </w:numPr>
        <w:jc w:val="both"/>
      </w:pPr>
      <w:r w:rsidRPr="008758C1">
        <w:rPr>
          <w:b/>
          <w:bCs/>
        </w:rPr>
        <w:t>Relevé d’identité bancaire (RIB)</w:t>
      </w:r>
      <w:r>
        <w:t> : daté, signé et tamponné par le représentant légal de la structure ;</w:t>
      </w:r>
    </w:p>
    <w:p w14:paraId="50C8DE7A" w14:textId="56FB14C6" w:rsidR="00A145D7" w:rsidRDefault="00A145D7" w:rsidP="00C262D4">
      <w:pPr>
        <w:pStyle w:val="Paragraphedeliste"/>
        <w:numPr>
          <w:ilvl w:val="0"/>
          <w:numId w:val="30"/>
        </w:numPr>
        <w:jc w:val="both"/>
      </w:pPr>
      <w:r w:rsidRPr="008758C1">
        <w:rPr>
          <w:b/>
          <w:bCs/>
        </w:rPr>
        <w:t>Statuts de l’établissement</w:t>
      </w:r>
      <w:r>
        <w:t> : daté, signé et tamponné par le représentant légal (pour les associations uniquement)</w:t>
      </w:r>
    </w:p>
    <w:p w14:paraId="450BC95C" w14:textId="7F7FB5A5" w:rsidR="00A145D7" w:rsidRDefault="00A145D7" w:rsidP="00C262D4">
      <w:pPr>
        <w:pStyle w:val="Paragraphedeliste"/>
        <w:numPr>
          <w:ilvl w:val="0"/>
          <w:numId w:val="30"/>
        </w:numPr>
        <w:jc w:val="both"/>
      </w:pPr>
      <w:r w:rsidRPr="008758C1">
        <w:rPr>
          <w:b/>
          <w:bCs/>
        </w:rPr>
        <w:t>Dernier exercice comptable valide</w:t>
      </w:r>
      <w:r>
        <w:t xml:space="preserve"> : bilan et compte de résultat signé et tamponné par le représentant légal (pour les associations uniquement) ;</w:t>
      </w:r>
    </w:p>
    <w:p w14:paraId="70389C7F" w14:textId="5107154D" w:rsidR="00A145D7" w:rsidRDefault="00A145D7" w:rsidP="00C262D4">
      <w:pPr>
        <w:pStyle w:val="Paragraphedeliste"/>
        <w:numPr>
          <w:ilvl w:val="0"/>
          <w:numId w:val="30"/>
        </w:numPr>
        <w:jc w:val="both"/>
      </w:pPr>
      <w:r w:rsidRPr="008758C1">
        <w:rPr>
          <w:b/>
          <w:bCs/>
        </w:rPr>
        <w:t>Attestation de dépôt</w:t>
      </w:r>
      <w:r w:rsidR="008758C1">
        <w:rPr>
          <w:b/>
          <w:bCs/>
        </w:rPr>
        <w:t> </w:t>
      </w:r>
      <w:r w:rsidR="008758C1">
        <w:t xml:space="preserve">: </w:t>
      </w:r>
      <w:r>
        <w:t xml:space="preserve">à télécharger </w:t>
      </w:r>
      <w:r w:rsidR="008758C1">
        <w:t xml:space="preserve">dans l’espace </w:t>
      </w:r>
      <w:r>
        <w:t>et à replacer</w:t>
      </w:r>
      <w:r w:rsidR="008758C1">
        <w:t xml:space="preserve"> au même endroit</w:t>
      </w:r>
      <w:r>
        <w:t>, dûment complétée, daté</w:t>
      </w:r>
      <w:r w:rsidR="008758C1">
        <w:t>e</w:t>
      </w:r>
      <w:r>
        <w:t>, signée et tamponnée par le représentant légal (pour les associations uniquement).</w:t>
      </w:r>
    </w:p>
    <w:p w14:paraId="7E039BEB" w14:textId="4EFBDA9C" w:rsidR="002939BF" w:rsidRPr="002939BF" w:rsidRDefault="002939BF" w:rsidP="00C262D4">
      <w:pPr>
        <w:jc w:val="both"/>
        <w:rPr>
          <w:b/>
          <w:bCs/>
          <w:color w:val="FF0000"/>
        </w:rPr>
      </w:pPr>
      <w:r w:rsidRPr="002939BF">
        <w:rPr>
          <w:b/>
          <w:bCs/>
          <w:color w:val="FF0000"/>
        </w:rPr>
        <w:t xml:space="preserve">L'absence de dépôt des pièces </w:t>
      </w:r>
      <w:r w:rsidR="008758C1">
        <w:rPr>
          <w:b/>
          <w:bCs/>
          <w:color w:val="FF0000"/>
        </w:rPr>
        <w:t xml:space="preserve">conformément </w:t>
      </w:r>
      <w:r w:rsidRPr="002939BF">
        <w:rPr>
          <w:b/>
          <w:bCs/>
          <w:color w:val="FF0000"/>
        </w:rPr>
        <w:t>mentionnées ci-dessus entraînera l’irrecevabilité du dossier de candidature pour cet appel à projets.</w:t>
      </w:r>
    </w:p>
    <w:p w14:paraId="209F239A" w14:textId="322FFB9C" w:rsidR="00991250" w:rsidRDefault="00792734" w:rsidP="00C262D4">
      <w:pPr>
        <w:spacing w:after="0"/>
        <w:jc w:val="both"/>
      </w:pPr>
      <w:r w:rsidRPr="00792734">
        <w:t xml:space="preserve">Les </w:t>
      </w:r>
      <w:r>
        <w:t xml:space="preserve">porteurs devront </w:t>
      </w:r>
      <w:r w:rsidR="00991250" w:rsidRPr="00991250">
        <w:rPr>
          <w:b/>
          <w:bCs/>
          <w:u w:val="single"/>
        </w:rPr>
        <w:t>obligatoirement</w:t>
      </w:r>
      <w:r w:rsidRPr="00991250">
        <w:rPr>
          <w:b/>
          <w:bCs/>
          <w:u w:val="single"/>
        </w:rPr>
        <w:t xml:space="preserve"> renseigner l’ensemble des onglets</w:t>
      </w:r>
      <w:r>
        <w:t xml:space="preserve"> prévus sur la plateforme </w:t>
      </w:r>
      <w:r w:rsidRPr="00792734">
        <w:rPr>
          <w:i/>
          <w:iCs/>
        </w:rPr>
        <w:t>STARS-FIR</w:t>
      </w:r>
      <w:r w:rsidR="00CE4227">
        <w:t xml:space="preserve">, et </w:t>
      </w:r>
      <w:r w:rsidR="00991250">
        <w:t xml:space="preserve">devront indiquer de manière </w:t>
      </w:r>
      <w:r w:rsidR="00991250" w:rsidRPr="00991250">
        <w:rPr>
          <w:b/>
          <w:bCs/>
          <w:u w:val="single"/>
        </w:rPr>
        <w:t>claire et détaillée</w:t>
      </w:r>
      <w:r w:rsidR="00CE4227">
        <w:t xml:space="preserve"> les éléments suivants : </w:t>
      </w:r>
    </w:p>
    <w:p w14:paraId="39E56BB4" w14:textId="31619FCC" w:rsidR="00991250" w:rsidRDefault="00991250" w:rsidP="00C262D4">
      <w:pPr>
        <w:pStyle w:val="Paragraphedeliste"/>
        <w:numPr>
          <w:ilvl w:val="0"/>
          <w:numId w:val="31"/>
        </w:numPr>
        <w:jc w:val="both"/>
      </w:pPr>
      <w:r>
        <w:t xml:space="preserve">Le contexte dans lequel s’inscrit le projet </w:t>
      </w:r>
    </w:p>
    <w:p w14:paraId="72096963" w14:textId="59A5625D" w:rsidR="00991250" w:rsidRDefault="00991250" w:rsidP="00C262D4">
      <w:pPr>
        <w:pStyle w:val="Paragraphedeliste"/>
        <w:numPr>
          <w:ilvl w:val="0"/>
          <w:numId w:val="31"/>
        </w:numPr>
        <w:jc w:val="both"/>
      </w:pPr>
      <w:r>
        <w:t xml:space="preserve">Les objectifs et les objectifs opérationnels </w:t>
      </w:r>
      <w:r w:rsidR="00CE4227">
        <w:t>du projet</w:t>
      </w:r>
    </w:p>
    <w:p w14:paraId="5500C8B5" w14:textId="6D252B47" w:rsidR="00CE4227" w:rsidRDefault="00991250" w:rsidP="00C262D4">
      <w:pPr>
        <w:pStyle w:val="Paragraphedeliste"/>
        <w:numPr>
          <w:ilvl w:val="0"/>
          <w:numId w:val="31"/>
        </w:numPr>
        <w:jc w:val="both"/>
      </w:pPr>
      <w:r>
        <w:t>La mise en œuvre du projet : activités, moyens, calendrier, territoire</w:t>
      </w:r>
      <w:r w:rsidR="00CE4227">
        <w:t xml:space="preserve"> couvert</w:t>
      </w:r>
      <w:r>
        <w:t>, lieu</w:t>
      </w:r>
      <w:r w:rsidR="00CE4227">
        <w:t>(x)</w:t>
      </w:r>
      <w:r>
        <w:t xml:space="preserve"> d’intervention</w:t>
      </w:r>
      <w:r w:rsidR="00F60FCF">
        <w:t>…</w:t>
      </w:r>
    </w:p>
    <w:p w14:paraId="68427D49" w14:textId="77777777" w:rsidR="00CE4227" w:rsidRDefault="00991250" w:rsidP="00C262D4">
      <w:pPr>
        <w:pStyle w:val="Paragraphedeliste"/>
        <w:numPr>
          <w:ilvl w:val="0"/>
          <w:numId w:val="31"/>
        </w:numPr>
        <w:jc w:val="both"/>
      </w:pPr>
      <w:r>
        <w:t xml:space="preserve">Les personnes bénéficiaires du projet </w:t>
      </w:r>
    </w:p>
    <w:p w14:paraId="434982B1" w14:textId="2476F240" w:rsidR="00CE4227" w:rsidRDefault="00991250" w:rsidP="00C262D4">
      <w:pPr>
        <w:pStyle w:val="Paragraphedeliste"/>
        <w:numPr>
          <w:ilvl w:val="0"/>
          <w:numId w:val="31"/>
        </w:numPr>
        <w:jc w:val="both"/>
      </w:pPr>
      <w:r>
        <w:t>Les modalités d’intervention</w:t>
      </w:r>
      <w:r w:rsidR="006E1D03">
        <w:t>, e</w:t>
      </w:r>
      <w:r w:rsidR="006E1D03" w:rsidRPr="006E1D03">
        <w:t>n précisant le nom et la qualification des intervenants</w:t>
      </w:r>
    </w:p>
    <w:p w14:paraId="7342C529" w14:textId="77777777" w:rsidR="00CE4227" w:rsidRDefault="00991250" w:rsidP="00C262D4">
      <w:pPr>
        <w:pStyle w:val="Paragraphedeliste"/>
        <w:numPr>
          <w:ilvl w:val="0"/>
          <w:numId w:val="31"/>
        </w:numPr>
        <w:jc w:val="both"/>
      </w:pPr>
      <w:r>
        <w:t xml:space="preserve">Les modalités d’évaluation et les indicateurs associés </w:t>
      </w:r>
    </w:p>
    <w:p w14:paraId="2B88C141" w14:textId="77777777" w:rsidR="00CE4227" w:rsidRDefault="00991250" w:rsidP="00C262D4">
      <w:pPr>
        <w:pStyle w:val="Paragraphedeliste"/>
        <w:numPr>
          <w:ilvl w:val="0"/>
          <w:numId w:val="31"/>
        </w:numPr>
        <w:jc w:val="both"/>
      </w:pPr>
      <w:r>
        <w:t>Les partenariats envisagés et les modalités de coordination avec d’autres dispositifs existants</w:t>
      </w:r>
    </w:p>
    <w:p w14:paraId="61D4FC56" w14:textId="72D83376" w:rsidR="00991250" w:rsidRDefault="00CE4227" w:rsidP="00C262D4">
      <w:pPr>
        <w:pStyle w:val="Paragraphedeliste"/>
        <w:numPr>
          <w:ilvl w:val="0"/>
          <w:numId w:val="31"/>
        </w:numPr>
        <w:ind w:left="714" w:hanging="357"/>
        <w:jc w:val="both"/>
      </w:pPr>
      <w:r>
        <w:t xml:space="preserve">Le </w:t>
      </w:r>
      <w:r w:rsidR="00991250">
        <w:t>budget équilibré, détaillé et réaliste, mentionnant la subvention sollicitée auprès de l’A</w:t>
      </w:r>
      <w:r w:rsidR="002949B4">
        <w:t>gence</w:t>
      </w:r>
      <w:r w:rsidR="00991250">
        <w:t xml:space="preserve">, les éventuels cofinancements demandés ainsi que la part d’autofinancement. </w:t>
      </w:r>
    </w:p>
    <w:p w14:paraId="664A0F2B" w14:textId="47C35A48" w:rsidR="00792734" w:rsidRDefault="00CE4227" w:rsidP="00C262D4">
      <w:pPr>
        <w:jc w:val="both"/>
      </w:pPr>
      <w:r w:rsidRPr="00CE4227">
        <w:t xml:space="preserve">En présence de </w:t>
      </w:r>
      <w:proofErr w:type="spellStart"/>
      <w:r w:rsidRPr="00CE4227">
        <w:t>co</w:t>
      </w:r>
      <w:proofErr w:type="spellEnd"/>
      <w:r>
        <w:t>-</w:t>
      </w:r>
      <w:r w:rsidRPr="00CE4227">
        <w:t>financeurs</w:t>
      </w:r>
      <w:r>
        <w:t xml:space="preserve"> </w:t>
      </w:r>
      <w:r w:rsidR="002949B4">
        <w:t>(administration</w:t>
      </w:r>
      <w:r w:rsidR="00B82E97" w:rsidRPr="00B82E97">
        <w:t xml:space="preserve"> publique</w:t>
      </w:r>
      <w:r w:rsidR="00B82E97">
        <w:t xml:space="preserve">, </w:t>
      </w:r>
      <w:r>
        <w:t>collectivités</w:t>
      </w:r>
      <w:r w:rsidR="00B82E97">
        <w:t xml:space="preserve"> publiques</w:t>
      </w:r>
      <w:r>
        <w:t>, fondation</w:t>
      </w:r>
      <w:r w:rsidR="00B82E97">
        <w:t xml:space="preserve">…) </w:t>
      </w:r>
      <w:r w:rsidRPr="00CE4227">
        <w:t>un accord de principe, une lettre d’engagement ou une convention devra être fourni afin d’attester de leur contribution au projet.</w:t>
      </w:r>
    </w:p>
    <w:p w14:paraId="41E48EC9" w14:textId="72CF3168" w:rsidR="005651B9" w:rsidRDefault="005651B9" w:rsidP="00C262D4">
      <w:pPr>
        <w:spacing w:after="600"/>
        <w:jc w:val="both"/>
      </w:pPr>
      <w:r w:rsidRPr="005651B9">
        <w:t>Un justificatif de qualification des professionnels en charge des interventions pourra être exigé par l'Agence de Santé, ainsi que tout devis relatif à la mise en place du projet.</w:t>
      </w:r>
    </w:p>
    <w:p w14:paraId="07B8EDCD" w14:textId="388890DD" w:rsidR="002949B4" w:rsidRDefault="002949B4" w:rsidP="00C262D4">
      <w:pPr>
        <w:pStyle w:val="Paragraphedeliste"/>
        <w:numPr>
          <w:ilvl w:val="0"/>
          <w:numId w:val="16"/>
        </w:numPr>
        <w:spacing w:before="240" w:after="0"/>
        <w:jc w:val="both"/>
        <w:outlineLvl w:val="0"/>
        <w:rPr>
          <w:b/>
          <w:smallCaps/>
          <w:color w:val="002060"/>
          <w:sz w:val="28"/>
          <w:u w:val="single"/>
        </w:rPr>
      </w:pPr>
      <w:bookmarkStart w:id="19" w:name="_Toc190101704"/>
      <w:bookmarkEnd w:id="17"/>
      <w:r>
        <w:rPr>
          <w:b/>
          <w:smallCaps/>
          <w:color w:val="002060"/>
          <w:sz w:val="28"/>
          <w:u w:val="single"/>
        </w:rPr>
        <w:t>Calendrier</w:t>
      </w:r>
      <w:bookmarkEnd w:id="19"/>
      <w:r>
        <w:rPr>
          <w:b/>
          <w:smallCaps/>
          <w:color w:val="002060"/>
          <w:sz w:val="28"/>
          <w:u w:val="single"/>
        </w:rPr>
        <w:t xml:space="preserve"> </w:t>
      </w:r>
    </w:p>
    <w:p w14:paraId="23DC093B" w14:textId="7FC77119" w:rsidR="00C30497" w:rsidRPr="00C30497" w:rsidRDefault="00C30497" w:rsidP="003061AD">
      <w:pPr>
        <w:numPr>
          <w:ilvl w:val="0"/>
          <w:numId w:val="6"/>
        </w:numPr>
        <w:spacing w:before="240"/>
        <w:jc w:val="both"/>
      </w:pPr>
      <w:r w:rsidRPr="00C30497">
        <w:rPr>
          <w:b/>
          <w:bCs/>
        </w:rPr>
        <w:t>Lancement de l’appel à projets</w:t>
      </w:r>
      <w:r w:rsidRPr="00C30497">
        <w:t xml:space="preserve"> : </w:t>
      </w:r>
      <w:r w:rsidR="00A81AD8">
        <w:t>30/03</w:t>
      </w:r>
      <w:r w:rsidR="002949B4">
        <w:t>/202</w:t>
      </w:r>
      <w:r w:rsidR="000D3238">
        <w:t>6</w:t>
      </w:r>
    </w:p>
    <w:p w14:paraId="111E4DB9" w14:textId="5509B123" w:rsidR="002949B4" w:rsidRPr="00D65984" w:rsidRDefault="00C30497" w:rsidP="003061AD">
      <w:pPr>
        <w:numPr>
          <w:ilvl w:val="0"/>
          <w:numId w:val="6"/>
        </w:numPr>
        <w:spacing w:before="240"/>
        <w:jc w:val="both"/>
      </w:pPr>
      <w:r w:rsidRPr="002949B4">
        <w:rPr>
          <w:b/>
          <w:bCs/>
        </w:rPr>
        <w:t xml:space="preserve">Date limite de soumission des </w:t>
      </w:r>
      <w:r w:rsidRPr="00D65984">
        <w:rPr>
          <w:b/>
          <w:bCs/>
        </w:rPr>
        <w:t>dossiers</w:t>
      </w:r>
      <w:r w:rsidRPr="00D65984">
        <w:t xml:space="preserve"> : </w:t>
      </w:r>
      <w:r w:rsidR="00A81AD8">
        <w:t>27</w:t>
      </w:r>
      <w:r w:rsidR="005776F2">
        <w:t>/04</w:t>
      </w:r>
      <w:r w:rsidR="002949B4" w:rsidRPr="00D65984">
        <w:t>/202</w:t>
      </w:r>
      <w:r w:rsidR="000D3238" w:rsidRPr="00D65984">
        <w:t>6</w:t>
      </w:r>
      <w:r w:rsidR="002949B4" w:rsidRPr="00D65984">
        <w:t xml:space="preserve"> à </w:t>
      </w:r>
      <w:r w:rsidR="00AC3B7B">
        <w:t>1</w:t>
      </w:r>
      <w:r w:rsidR="005776F2">
        <w:t>8</w:t>
      </w:r>
      <w:r w:rsidR="00AC3B7B">
        <w:t xml:space="preserve"> </w:t>
      </w:r>
      <w:r w:rsidR="002949B4" w:rsidRPr="00D65984">
        <w:t>h (heure de Guadeloupe)</w:t>
      </w:r>
    </w:p>
    <w:p w14:paraId="727DB8BD" w14:textId="77777777" w:rsidR="003061AD" w:rsidRPr="00D65984" w:rsidRDefault="00264A90" w:rsidP="003061AD">
      <w:pPr>
        <w:spacing w:after="0"/>
        <w:jc w:val="both"/>
        <w:rPr>
          <w:b/>
          <w:bCs/>
        </w:rPr>
      </w:pPr>
      <w:bookmarkStart w:id="20" w:name="_Hlk211525052"/>
      <w:r w:rsidRPr="00D65984">
        <w:rPr>
          <w:b/>
          <w:bCs/>
        </w:rPr>
        <w:t xml:space="preserve">Seuls les dossiers complets, transmis via la plateforme </w:t>
      </w:r>
      <w:r w:rsidRPr="00D65984">
        <w:rPr>
          <w:b/>
          <w:bCs/>
          <w:i/>
          <w:iCs/>
        </w:rPr>
        <w:t>STARS-FIR</w:t>
      </w:r>
      <w:r w:rsidRPr="00D65984">
        <w:rPr>
          <w:b/>
          <w:bCs/>
        </w:rPr>
        <w:t xml:space="preserve"> avant la date limite fixée, seront pris en compte.</w:t>
      </w:r>
      <w:bookmarkEnd w:id="20"/>
    </w:p>
    <w:p w14:paraId="1BD369AD" w14:textId="77777777" w:rsidR="003061AD" w:rsidRDefault="003061AD" w:rsidP="003061AD">
      <w:pPr>
        <w:spacing w:after="0"/>
        <w:jc w:val="both"/>
        <w:rPr>
          <w:b/>
          <w:bCs/>
          <w:color w:val="FF0000"/>
        </w:rPr>
      </w:pPr>
    </w:p>
    <w:p w14:paraId="1DA1D9B1" w14:textId="59DC4631" w:rsidR="002949B4" w:rsidRPr="003061AD" w:rsidRDefault="002949B4" w:rsidP="003061AD">
      <w:pPr>
        <w:spacing w:before="240"/>
        <w:jc w:val="both"/>
        <w:rPr>
          <w:b/>
          <w:bCs/>
          <w:color w:val="FF0000"/>
        </w:rPr>
      </w:pPr>
      <w:r w:rsidRPr="002949B4">
        <w:rPr>
          <w:szCs w:val="20"/>
        </w:rPr>
        <w:lastRenderedPageBreak/>
        <w:t xml:space="preserve">Les dates suivantes sont données à </w:t>
      </w:r>
      <w:r w:rsidRPr="002949B4">
        <w:rPr>
          <w:szCs w:val="20"/>
          <w:u w:val="single" w:color="000000"/>
        </w:rPr>
        <w:t>titre indicatif</w:t>
      </w:r>
      <w:r w:rsidRPr="002949B4">
        <w:rPr>
          <w:szCs w:val="20"/>
        </w:rPr>
        <w:t xml:space="preserve"> : </w:t>
      </w:r>
    </w:p>
    <w:p w14:paraId="798485AC" w14:textId="1DC4C28D" w:rsidR="00C30497" w:rsidRPr="00C30497" w:rsidRDefault="00C30497" w:rsidP="003061AD">
      <w:pPr>
        <w:numPr>
          <w:ilvl w:val="0"/>
          <w:numId w:val="6"/>
        </w:numPr>
        <w:spacing w:before="240"/>
        <w:jc w:val="both"/>
      </w:pPr>
      <w:r w:rsidRPr="002949B4">
        <w:rPr>
          <w:b/>
          <w:bCs/>
        </w:rPr>
        <w:t>Examen des candidatures et sélection des projets</w:t>
      </w:r>
      <w:r w:rsidRPr="00C30497">
        <w:t xml:space="preserve"> : </w:t>
      </w:r>
      <w:r w:rsidR="00A81AD8">
        <w:t>Mai</w:t>
      </w:r>
      <w:r w:rsidR="002949B4" w:rsidRPr="002949B4">
        <w:t xml:space="preserve"> 202</w:t>
      </w:r>
      <w:r w:rsidR="000D3238">
        <w:t>6</w:t>
      </w:r>
    </w:p>
    <w:p w14:paraId="6C09009B" w14:textId="19DF95A3" w:rsidR="00C30497" w:rsidRDefault="00C30497" w:rsidP="003061AD">
      <w:pPr>
        <w:numPr>
          <w:ilvl w:val="0"/>
          <w:numId w:val="6"/>
        </w:numPr>
        <w:spacing w:before="240"/>
        <w:jc w:val="both"/>
      </w:pPr>
      <w:r w:rsidRPr="00C30497">
        <w:rPr>
          <w:b/>
          <w:bCs/>
        </w:rPr>
        <w:t>Annonce des projets retenus</w:t>
      </w:r>
      <w:r w:rsidRPr="00C30497">
        <w:t xml:space="preserve"> : </w:t>
      </w:r>
      <w:r w:rsidR="005776F2">
        <w:t>Juin</w:t>
      </w:r>
      <w:r w:rsidR="00C94B9B">
        <w:t xml:space="preserve"> 202</w:t>
      </w:r>
      <w:r w:rsidR="000D3238">
        <w:t>6</w:t>
      </w:r>
    </w:p>
    <w:p w14:paraId="4C2F860C" w14:textId="728018F1" w:rsidR="0054612C" w:rsidRDefault="0054612C" w:rsidP="003061AD">
      <w:pPr>
        <w:numPr>
          <w:ilvl w:val="0"/>
          <w:numId w:val="6"/>
        </w:numPr>
        <w:spacing w:before="240"/>
        <w:jc w:val="both"/>
      </w:pPr>
      <w:r>
        <w:rPr>
          <w:b/>
          <w:bCs/>
        </w:rPr>
        <w:t>Conventionnement </w:t>
      </w:r>
      <w:r w:rsidRPr="0054612C">
        <w:t>:</w:t>
      </w:r>
      <w:r>
        <w:t xml:space="preserve"> </w:t>
      </w:r>
      <w:r w:rsidR="00A81AD8">
        <w:t>Juin</w:t>
      </w:r>
      <w:r>
        <w:t xml:space="preserve"> 202</w:t>
      </w:r>
      <w:r w:rsidR="000D3238">
        <w:t>6</w:t>
      </w:r>
    </w:p>
    <w:p w14:paraId="7ED50DC1" w14:textId="77777777" w:rsidR="00264A90" w:rsidRDefault="00264A90" w:rsidP="00264A90">
      <w:pPr>
        <w:jc w:val="both"/>
      </w:pPr>
    </w:p>
    <w:p w14:paraId="4F108FAF" w14:textId="77777777" w:rsidR="00C30497" w:rsidRPr="0054612C" w:rsidRDefault="00C30497" w:rsidP="00C262D4">
      <w:pPr>
        <w:pStyle w:val="Paragraphedeliste"/>
        <w:numPr>
          <w:ilvl w:val="0"/>
          <w:numId w:val="16"/>
        </w:numPr>
        <w:spacing w:before="240"/>
        <w:jc w:val="both"/>
        <w:outlineLvl w:val="0"/>
        <w:rPr>
          <w:b/>
          <w:smallCaps/>
          <w:color w:val="002060"/>
          <w:sz w:val="28"/>
          <w:u w:val="single"/>
        </w:rPr>
      </w:pPr>
      <w:bookmarkStart w:id="21" w:name="_Toc190101705"/>
      <w:r w:rsidRPr="0054612C">
        <w:rPr>
          <w:b/>
          <w:smallCaps/>
          <w:color w:val="002060"/>
          <w:sz w:val="28"/>
          <w:u w:val="single"/>
        </w:rPr>
        <w:t>Contact et Informations</w:t>
      </w:r>
      <w:bookmarkEnd w:id="21"/>
    </w:p>
    <w:p w14:paraId="5A7187DC" w14:textId="77777777" w:rsidR="00686669" w:rsidRDefault="00831970" w:rsidP="003061AD">
      <w:pPr>
        <w:spacing w:before="240"/>
        <w:jc w:val="both"/>
      </w:pPr>
      <w:bookmarkStart w:id="22" w:name="_Hlk211525178"/>
      <w:r w:rsidRPr="006E1D03">
        <w:t>Pour toute demande de renseignements, veuillez envoyer un mail</w:t>
      </w:r>
      <w:r w:rsidR="00686669">
        <w:t> :</w:t>
      </w:r>
    </w:p>
    <w:p w14:paraId="2668E2BE" w14:textId="77777777" w:rsidR="00686669" w:rsidRDefault="00831970" w:rsidP="00E05087">
      <w:pPr>
        <w:pStyle w:val="Paragraphedeliste"/>
        <w:numPr>
          <w:ilvl w:val="0"/>
          <w:numId w:val="44"/>
        </w:numPr>
        <w:spacing w:before="240" w:line="360" w:lineRule="auto"/>
        <w:jc w:val="center"/>
      </w:pPr>
      <w:proofErr w:type="gramStart"/>
      <w:r w:rsidRPr="006E1D03">
        <w:t>au</w:t>
      </w:r>
      <w:proofErr w:type="gramEnd"/>
      <w:r w:rsidRPr="006E1D03">
        <w:t xml:space="preserve"> Service d’Aide à la Prévention et à la Promotion de la Santé à l’adresse suivante :</w:t>
      </w:r>
    </w:p>
    <w:p w14:paraId="01ECA3E1" w14:textId="51C959F4" w:rsidR="00686669" w:rsidRDefault="00831970" w:rsidP="00E05087">
      <w:pPr>
        <w:pStyle w:val="Paragraphedeliste"/>
        <w:spacing w:before="240" w:line="360" w:lineRule="auto"/>
        <w:jc w:val="center"/>
      </w:pPr>
      <w:hyperlink r:id="rId9" w:history="1">
        <w:r w:rsidRPr="006E1D03">
          <w:rPr>
            <w:rStyle w:val="Lienhypertexte"/>
          </w:rPr>
          <w:t>ars971-promotion-sante@ars.sante.fr</w:t>
        </w:r>
      </w:hyperlink>
      <w:r w:rsidRPr="006E1D03">
        <w:t>,</w:t>
      </w:r>
    </w:p>
    <w:p w14:paraId="3FCC34F2" w14:textId="77777777" w:rsidR="00E05087" w:rsidRDefault="00E05087" w:rsidP="00E05087">
      <w:pPr>
        <w:pStyle w:val="Paragraphedeliste"/>
        <w:spacing w:before="240" w:line="360" w:lineRule="auto"/>
        <w:jc w:val="center"/>
      </w:pPr>
    </w:p>
    <w:p w14:paraId="383E8B79" w14:textId="18180009" w:rsidR="00686669" w:rsidRDefault="00831970" w:rsidP="00E05087">
      <w:pPr>
        <w:pStyle w:val="Paragraphedeliste"/>
        <w:numPr>
          <w:ilvl w:val="0"/>
          <w:numId w:val="44"/>
        </w:numPr>
        <w:spacing w:before="240" w:line="360" w:lineRule="auto"/>
        <w:jc w:val="center"/>
      </w:pPr>
      <w:proofErr w:type="gramStart"/>
      <w:r w:rsidRPr="006E1D03">
        <w:t>en</w:t>
      </w:r>
      <w:proofErr w:type="gramEnd"/>
      <w:r w:rsidRPr="006E1D03">
        <w:t xml:space="preserve"> </w:t>
      </w:r>
      <w:r w:rsidR="00686669">
        <w:t xml:space="preserve">mettant en </w:t>
      </w:r>
      <w:r w:rsidRPr="006E1D03">
        <w:t xml:space="preserve">copie </w:t>
      </w:r>
      <w:hyperlink r:id="rId10" w:history="1">
        <w:r w:rsidR="006E1D03" w:rsidRPr="006E1D03">
          <w:rPr>
            <w:rStyle w:val="Lienhypertexte"/>
          </w:rPr>
          <w:t>beatrice.brochant@ars.sante.fr</w:t>
        </w:r>
      </w:hyperlink>
      <w:r w:rsidRPr="006E1D03">
        <w:t xml:space="preserve"> </w:t>
      </w:r>
      <w:r w:rsidR="001457B6">
        <w:t xml:space="preserve">et </w:t>
      </w:r>
      <w:hyperlink r:id="rId11" w:history="1">
        <w:r w:rsidR="001457B6" w:rsidRPr="003D0D41">
          <w:rPr>
            <w:rStyle w:val="Lienhypertexte"/>
          </w:rPr>
          <w:t>elise.emeville@ars.sante.fr</w:t>
        </w:r>
      </w:hyperlink>
    </w:p>
    <w:p w14:paraId="275CB324" w14:textId="77777777" w:rsidR="00E05087" w:rsidRDefault="00E05087" w:rsidP="00E05087">
      <w:pPr>
        <w:pStyle w:val="Paragraphedeliste"/>
        <w:spacing w:before="240" w:line="360" w:lineRule="auto"/>
      </w:pPr>
    </w:p>
    <w:p w14:paraId="38A9B19B" w14:textId="6648C5E0" w:rsidR="00306070" w:rsidRDefault="00831970" w:rsidP="00E05087">
      <w:pPr>
        <w:pStyle w:val="Paragraphedeliste"/>
        <w:numPr>
          <w:ilvl w:val="0"/>
          <w:numId w:val="44"/>
        </w:numPr>
        <w:spacing w:before="240" w:line="360" w:lineRule="auto"/>
        <w:jc w:val="center"/>
      </w:pPr>
      <w:proofErr w:type="gramStart"/>
      <w:r w:rsidRPr="006E1D03">
        <w:t>en</w:t>
      </w:r>
      <w:proofErr w:type="gramEnd"/>
      <w:r w:rsidRPr="006E1D03">
        <w:t xml:space="preserve"> précisant dans l’objet : </w:t>
      </w:r>
      <w:r w:rsidRPr="00686669">
        <w:rPr>
          <w:i/>
          <w:iCs/>
        </w:rPr>
        <w:t>"AAP 202</w:t>
      </w:r>
      <w:r w:rsidR="000D3238" w:rsidRPr="00686669">
        <w:rPr>
          <w:i/>
          <w:iCs/>
        </w:rPr>
        <w:t>6</w:t>
      </w:r>
      <w:r w:rsidRPr="00686669">
        <w:rPr>
          <w:i/>
          <w:iCs/>
        </w:rPr>
        <w:t xml:space="preserve"> Santé Sexuelle – Nom de la structure"</w:t>
      </w:r>
      <w:r w:rsidRPr="006E1D03">
        <w:t>.</w:t>
      </w:r>
      <w:bookmarkEnd w:id="22"/>
    </w:p>
    <w:p w14:paraId="159BCD99" w14:textId="77777777" w:rsidR="00685E5F" w:rsidRDefault="00685E5F" w:rsidP="00685E5F">
      <w:pPr>
        <w:pStyle w:val="Paragraphedeliste"/>
      </w:pPr>
    </w:p>
    <w:p w14:paraId="3D87963F" w14:textId="68A3F2AA" w:rsidR="00685E5F" w:rsidRDefault="00685E5F">
      <w:r>
        <w:br w:type="page"/>
      </w:r>
    </w:p>
    <w:p w14:paraId="6AAAB265" w14:textId="39F8D4CA" w:rsidR="00685E5F" w:rsidRPr="00385BCD" w:rsidRDefault="00685E5F" w:rsidP="00685E5F">
      <w:pPr>
        <w:spacing w:after="0"/>
        <w:jc w:val="center"/>
        <w:rPr>
          <w:rFonts w:cstheme="minorHAnsi"/>
          <w:b/>
          <w:color w:val="000000"/>
          <w:sz w:val="28"/>
          <w:szCs w:val="28"/>
        </w:rPr>
      </w:pPr>
      <w:r>
        <w:rPr>
          <w:noProof/>
          <w:lang w:eastAsia="fr-FR"/>
        </w:rPr>
        <w:lastRenderedPageBreak/>
        <w:drawing>
          <wp:anchor distT="0" distB="0" distL="114300" distR="114300" simplePos="0" relativeHeight="251663360" behindDoc="0" locked="0" layoutInCell="1" allowOverlap="1" wp14:anchorId="04A7F463" wp14:editId="77B38536">
            <wp:simplePos x="0" y="0"/>
            <wp:positionH relativeFrom="column">
              <wp:posOffset>-261620</wp:posOffset>
            </wp:positionH>
            <wp:positionV relativeFrom="paragraph">
              <wp:posOffset>0</wp:posOffset>
            </wp:positionV>
            <wp:extent cx="914400" cy="826770"/>
            <wp:effectExtent l="0" t="0" r="0" b="0"/>
            <wp:wrapTight wrapText="bothSides">
              <wp:wrapPolygon edited="0">
                <wp:start x="1350" y="1493"/>
                <wp:lineTo x="1350" y="18912"/>
                <wp:lineTo x="9450" y="18912"/>
                <wp:lineTo x="9900" y="17917"/>
                <wp:lineTo x="18000" y="10949"/>
                <wp:lineTo x="18000" y="10452"/>
                <wp:lineTo x="19800" y="7465"/>
                <wp:lineTo x="18450" y="5972"/>
                <wp:lineTo x="9900" y="1493"/>
                <wp:lineTo x="1350" y="1493"/>
              </wp:wrapPolygon>
            </wp:wrapTight>
            <wp:docPr id="25555674" name="Image 9" descr="Mac:Users:xavier.hasendahl:Desktop:ELEMENTS TEMPLATES SIG:LOGOS:REPUBLIQUE_FRANCAISE:eps:Republique_Francaise_CMJN.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c:Users:xavier.hasendahl:Desktop:ELEMENTS TEMPLATES SIG:LOGOS:REPUBLIQUE_FRANCAISE:eps:Republique_Francaise_CMJN.ep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14400" cy="8267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F3A76">
        <w:rPr>
          <w:noProof/>
          <w:lang w:eastAsia="fr-FR"/>
        </w:rPr>
        <w:drawing>
          <wp:anchor distT="0" distB="0" distL="114300" distR="114300" simplePos="0" relativeHeight="251661312" behindDoc="0" locked="0" layoutInCell="1" allowOverlap="1" wp14:anchorId="5D3E67DC" wp14:editId="7FFDB008">
            <wp:simplePos x="0" y="0"/>
            <wp:positionH relativeFrom="column">
              <wp:posOffset>5413070</wp:posOffset>
            </wp:positionH>
            <wp:positionV relativeFrom="paragraph">
              <wp:posOffset>130810</wp:posOffset>
            </wp:positionV>
            <wp:extent cx="951535" cy="618411"/>
            <wp:effectExtent l="0" t="0" r="1270" b="0"/>
            <wp:wrapNone/>
            <wp:docPr id="1735196264" name="Image 1735196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partenaire.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51535" cy="618411"/>
                    </a:xfrm>
                    <a:prstGeom prst="rect">
                      <a:avLst/>
                    </a:prstGeom>
                  </pic:spPr>
                </pic:pic>
              </a:graphicData>
            </a:graphic>
            <wp14:sizeRelH relativeFrom="page">
              <wp14:pctWidth>0</wp14:pctWidth>
            </wp14:sizeRelH>
            <wp14:sizeRelV relativeFrom="page">
              <wp14:pctHeight>0</wp14:pctHeight>
            </wp14:sizeRelV>
          </wp:anchor>
        </w:drawing>
      </w:r>
      <w:r w:rsidRPr="00385BCD">
        <w:rPr>
          <w:rFonts w:cstheme="minorHAnsi"/>
          <w:b/>
          <w:color w:val="000000"/>
          <w:sz w:val="28"/>
          <w:szCs w:val="28"/>
        </w:rPr>
        <w:t>Annexe 1</w:t>
      </w:r>
    </w:p>
    <w:p w14:paraId="318AC69A" w14:textId="77777777" w:rsidR="00685E5F" w:rsidRDefault="00685E5F" w:rsidP="00685E5F">
      <w:pPr>
        <w:spacing w:after="0"/>
        <w:jc w:val="center"/>
        <w:rPr>
          <w:rFonts w:cstheme="minorHAnsi"/>
          <w:b/>
          <w:color w:val="000000"/>
          <w:sz w:val="28"/>
          <w:szCs w:val="28"/>
        </w:rPr>
      </w:pPr>
      <w:r w:rsidRPr="00385BCD">
        <w:rPr>
          <w:rFonts w:cstheme="minorHAnsi"/>
          <w:b/>
          <w:color w:val="000000"/>
          <w:sz w:val="28"/>
          <w:szCs w:val="28"/>
        </w:rPr>
        <w:t xml:space="preserve">Informations pratiques pour une bonne utilisation </w:t>
      </w:r>
    </w:p>
    <w:p w14:paraId="33F1C9BA" w14:textId="77777777" w:rsidR="00685E5F" w:rsidRPr="00385BCD" w:rsidRDefault="00685E5F" w:rsidP="00685E5F">
      <w:pPr>
        <w:spacing w:after="0"/>
        <w:jc w:val="center"/>
        <w:rPr>
          <w:rFonts w:cstheme="minorHAnsi"/>
          <w:b/>
          <w:color w:val="000000"/>
          <w:sz w:val="28"/>
          <w:szCs w:val="28"/>
        </w:rPr>
      </w:pPr>
      <w:proofErr w:type="gramStart"/>
      <w:r w:rsidRPr="00385BCD">
        <w:rPr>
          <w:rFonts w:cstheme="minorHAnsi"/>
          <w:b/>
          <w:color w:val="000000"/>
          <w:sz w:val="28"/>
          <w:szCs w:val="28"/>
        </w:rPr>
        <w:t>de</w:t>
      </w:r>
      <w:proofErr w:type="gramEnd"/>
      <w:r w:rsidRPr="00385BCD">
        <w:rPr>
          <w:rFonts w:cstheme="minorHAnsi"/>
          <w:b/>
          <w:color w:val="000000"/>
          <w:sz w:val="28"/>
          <w:szCs w:val="28"/>
        </w:rPr>
        <w:t xml:space="preserve"> la plateforme de dépôt de candidature « STARS-FIR</w:t>
      </w:r>
      <w:r w:rsidRPr="00385BCD">
        <w:rPr>
          <w:rStyle w:val="Appelnotedebasdep"/>
          <w:rFonts w:cstheme="minorHAnsi"/>
          <w:b/>
          <w:color w:val="000000"/>
          <w:sz w:val="28"/>
          <w:szCs w:val="28"/>
        </w:rPr>
        <w:footnoteReference w:id="4"/>
      </w:r>
      <w:r w:rsidRPr="00385BCD">
        <w:rPr>
          <w:rFonts w:cstheme="minorHAnsi"/>
          <w:b/>
          <w:color w:val="000000"/>
          <w:sz w:val="28"/>
          <w:szCs w:val="28"/>
        </w:rPr>
        <w:t>»</w:t>
      </w:r>
    </w:p>
    <w:p w14:paraId="5DD4BEDB" w14:textId="77777777" w:rsidR="00685E5F" w:rsidRDefault="00685E5F" w:rsidP="00685E5F">
      <w:pPr>
        <w:jc w:val="both"/>
        <w:rPr>
          <w:rFonts w:cstheme="minorHAnsi"/>
          <w:color w:val="000000"/>
        </w:rPr>
      </w:pPr>
    </w:p>
    <w:p w14:paraId="45AAD30A" w14:textId="77777777" w:rsidR="00685E5F" w:rsidRPr="00D34A64" w:rsidRDefault="00685E5F" w:rsidP="00685E5F">
      <w:pPr>
        <w:pStyle w:val="Paragraphedeliste"/>
        <w:numPr>
          <w:ilvl w:val="0"/>
          <w:numId w:val="41"/>
        </w:numPr>
        <w:spacing w:line="240" w:lineRule="auto"/>
        <w:jc w:val="both"/>
        <w:rPr>
          <w:rFonts w:cstheme="minorHAnsi"/>
          <w:b/>
          <w:color w:val="002060"/>
          <w:sz w:val="24"/>
          <w:szCs w:val="24"/>
        </w:rPr>
      </w:pPr>
      <w:r w:rsidRPr="00D34A64">
        <w:rPr>
          <w:rFonts w:cstheme="minorHAnsi"/>
          <w:b/>
          <w:color w:val="002060"/>
          <w:sz w:val="24"/>
          <w:szCs w:val="24"/>
        </w:rPr>
        <w:t xml:space="preserve">Définition : qu’est-ce que le dispositif « STARS-FIR » ? </w:t>
      </w:r>
    </w:p>
    <w:p w14:paraId="456F0DA9" w14:textId="77777777" w:rsidR="00685E5F" w:rsidRPr="00306070" w:rsidRDefault="00685E5F" w:rsidP="00685E5F">
      <w:pPr>
        <w:jc w:val="both"/>
        <w:rPr>
          <w:rFonts w:cstheme="minorHAnsi"/>
          <w:color w:val="000000"/>
        </w:rPr>
      </w:pPr>
      <w:r w:rsidRPr="00306070">
        <w:rPr>
          <w:rFonts w:cstheme="minorHAnsi"/>
          <w:color w:val="000000"/>
        </w:rPr>
        <w:t xml:space="preserve">STARS-FIR est une plateforme dématérialisée de gestion et de suivi des projets financés par le FIR. </w:t>
      </w:r>
    </w:p>
    <w:p w14:paraId="506BDCDE" w14:textId="77777777" w:rsidR="00685E5F" w:rsidRPr="00306070" w:rsidRDefault="00685E5F" w:rsidP="00685E5F">
      <w:pPr>
        <w:jc w:val="both"/>
        <w:rPr>
          <w:rFonts w:cstheme="minorHAnsi"/>
        </w:rPr>
      </w:pPr>
      <w:r w:rsidRPr="00306070">
        <w:rPr>
          <w:rFonts w:cstheme="minorHAnsi"/>
        </w:rPr>
        <w:t>La création d’un compte « porteur de projet » permet d’accéder à un espace dédié à la structure du porteur. Dans cet espace, le porteur a accès aux cadres de financement ouverts par l’ARS (Appels à projets, appels à manifestation d’intérêt, appels à candidatures) ainsi qu’aux données de son organisme et à ses projets. Cet accès lui permet de déposer et suivre ses projets et faire des demandes de subvention.</w:t>
      </w:r>
    </w:p>
    <w:p w14:paraId="55050DA2" w14:textId="77777777" w:rsidR="00685E5F" w:rsidRPr="00306070" w:rsidRDefault="00685E5F" w:rsidP="00685E5F">
      <w:pPr>
        <w:jc w:val="both"/>
        <w:rPr>
          <w:rFonts w:cstheme="minorHAnsi"/>
          <w:color w:val="000000"/>
        </w:rPr>
      </w:pPr>
      <w:r w:rsidRPr="00306070">
        <w:rPr>
          <w:rFonts w:cstheme="minorHAnsi"/>
          <w:color w:val="000000"/>
        </w:rPr>
        <w:t>La plateforme STARS-FIR doit être utilisée par tout organisme qui souhaite répondre aux cadres de financement publiés par l’ARS Guadeloupe sur lesquels cette information est précisée.</w:t>
      </w:r>
    </w:p>
    <w:p w14:paraId="3DE8E9A7" w14:textId="77777777" w:rsidR="00685E5F" w:rsidRPr="00306070" w:rsidRDefault="00685E5F" w:rsidP="00685E5F">
      <w:pPr>
        <w:jc w:val="both"/>
        <w:rPr>
          <w:rFonts w:cstheme="minorHAnsi"/>
          <w:color w:val="000000"/>
        </w:rPr>
      </w:pPr>
      <w:r w:rsidRPr="00306070">
        <w:rPr>
          <w:rFonts w:cstheme="minorHAnsi"/>
          <w:color w:val="000000"/>
        </w:rPr>
        <w:t xml:space="preserve">Le dépôt des dossiers de candidature s’effectue alors uniquement sur STARS-FIR. </w:t>
      </w:r>
    </w:p>
    <w:p w14:paraId="2B58716E" w14:textId="77777777" w:rsidR="00685E5F" w:rsidRPr="00306070" w:rsidRDefault="00685E5F" w:rsidP="00685E5F">
      <w:pPr>
        <w:spacing w:after="360"/>
        <w:jc w:val="both"/>
        <w:rPr>
          <w:rFonts w:cstheme="minorHAnsi"/>
          <w:color w:val="000000"/>
        </w:rPr>
      </w:pPr>
      <w:r w:rsidRPr="00306070">
        <w:rPr>
          <w:rFonts w:cstheme="minorHAnsi"/>
          <w:color w:val="000000"/>
        </w:rPr>
        <w:t xml:space="preserve">Le dépôt de projet n’est plus possible après la date et l’heure de dépôt stipulés sur le cadre de financement. Seuls les dossiers transmis dans les délais seront instruits. </w:t>
      </w:r>
    </w:p>
    <w:p w14:paraId="7B04408E" w14:textId="77777777" w:rsidR="00685E5F" w:rsidRPr="00D34A64" w:rsidRDefault="00685E5F" w:rsidP="00685E5F">
      <w:pPr>
        <w:pStyle w:val="Paragraphedeliste"/>
        <w:numPr>
          <w:ilvl w:val="0"/>
          <w:numId w:val="41"/>
        </w:numPr>
        <w:spacing w:line="240" w:lineRule="auto"/>
        <w:jc w:val="both"/>
        <w:rPr>
          <w:rFonts w:cstheme="minorHAnsi"/>
          <w:b/>
          <w:color w:val="002060"/>
          <w:sz w:val="24"/>
          <w:szCs w:val="24"/>
        </w:rPr>
      </w:pPr>
      <w:r w:rsidRPr="00D34A64">
        <w:rPr>
          <w:rFonts w:cstheme="minorHAnsi"/>
          <w:b/>
          <w:color w:val="002060"/>
          <w:sz w:val="24"/>
          <w:szCs w:val="24"/>
        </w:rPr>
        <w:t xml:space="preserve">Accès au site « STARS-FIR » : comment se connecter ? </w:t>
      </w:r>
    </w:p>
    <w:p w14:paraId="6D2D7F3E" w14:textId="77777777" w:rsidR="00685E5F" w:rsidRPr="00306070" w:rsidRDefault="00685E5F" w:rsidP="00685E5F">
      <w:pPr>
        <w:jc w:val="both"/>
        <w:rPr>
          <w:rFonts w:cstheme="minorHAnsi"/>
          <w:color w:val="000000"/>
        </w:rPr>
      </w:pPr>
      <w:r w:rsidRPr="00306070">
        <w:rPr>
          <w:rFonts w:cstheme="minorHAnsi"/>
          <w:color w:val="000000"/>
        </w:rPr>
        <w:t>Pour accéder à STARS-FIR, faire une recherche via Google - ou tout autre moteur de recherche - et cliquer sur le lien « STARS-</w:t>
      </w:r>
      <w:proofErr w:type="gramStart"/>
      <w:r w:rsidRPr="00306070">
        <w:rPr>
          <w:rFonts w:cstheme="minorHAnsi"/>
          <w:color w:val="000000"/>
        </w:rPr>
        <w:t>FIR»</w:t>
      </w:r>
      <w:proofErr w:type="gramEnd"/>
      <w:r w:rsidRPr="00306070">
        <w:rPr>
          <w:rFonts w:cstheme="minorHAnsi"/>
          <w:color w:val="000000"/>
        </w:rPr>
        <w:t> :</w:t>
      </w:r>
    </w:p>
    <w:p w14:paraId="057770E0" w14:textId="77777777" w:rsidR="00685E5F" w:rsidRPr="00306070" w:rsidRDefault="00685E5F" w:rsidP="00685E5F">
      <w:pPr>
        <w:jc w:val="both"/>
        <w:rPr>
          <w:rFonts w:cstheme="minorHAnsi"/>
          <w:color w:val="000000"/>
        </w:rPr>
      </w:pPr>
      <w:hyperlink r:id="rId14" w:history="1">
        <w:r w:rsidRPr="00306070">
          <w:rPr>
            <w:rStyle w:val="Lienhypertexte"/>
            <w:rFonts w:cstheme="minorHAnsi"/>
          </w:rPr>
          <w:t>https://www.stars-fir.fr/starsfir/servlet/login.html</w:t>
        </w:r>
      </w:hyperlink>
    </w:p>
    <w:p w14:paraId="523204E2" w14:textId="77777777" w:rsidR="00685E5F" w:rsidRPr="00306070" w:rsidRDefault="00685E5F" w:rsidP="00685E5F">
      <w:pPr>
        <w:spacing w:after="0"/>
        <w:jc w:val="both"/>
        <w:rPr>
          <w:rFonts w:cstheme="minorHAnsi"/>
          <w:color w:val="000000"/>
        </w:rPr>
      </w:pPr>
      <w:r w:rsidRPr="00306070">
        <w:rPr>
          <w:rFonts w:cstheme="minorHAnsi"/>
          <w:color w:val="000000"/>
        </w:rPr>
        <w:t>Pour la création de compte :</w:t>
      </w:r>
    </w:p>
    <w:p w14:paraId="63F24531" w14:textId="77777777" w:rsidR="00685E5F" w:rsidRPr="00306070" w:rsidRDefault="00685E5F" w:rsidP="00685E5F">
      <w:pPr>
        <w:pStyle w:val="Paragraphedeliste"/>
        <w:numPr>
          <w:ilvl w:val="0"/>
          <w:numId w:val="34"/>
        </w:numPr>
        <w:spacing w:after="0" w:line="240" w:lineRule="auto"/>
        <w:jc w:val="both"/>
        <w:rPr>
          <w:rFonts w:cstheme="minorHAnsi"/>
          <w:color w:val="000000"/>
        </w:rPr>
      </w:pPr>
      <w:r w:rsidRPr="00306070">
        <w:rPr>
          <w:rFonts w:cstheme="minorHAnsi"/>
          <w:color w:val="000000"/>
        </w:rPr>
        <w:t xml:space="preserve">Cliquer sur le lien « Créer un compte porteur de projet » </w:t>
      </w:r>
    </w:p>
    <w:p w14:paraId="605542A3" w14:textId="77777777" w:rsidR="00685E5F" w:rsidRPr="00306070" w:rsidRDefault="00685E5F" w:rsidP="00685E5F">
      <w:pPr>
        <w:pStyle w:val="Paragraphedeliste"/>
        <w:numPr>
          <w:ilvl w:val="0"/>
          <w:numId w:val="34"/>
        </w:numPr>
        <w:spacing w:after="0" w:line="240" w:lineRule="auto"/>
        <w:jc w:val="both"/>
        <w:rPr>
          <w:rFonts w:cstheme="minorHAnsi"/>
          <w:color w:val="000000"/>
        </w:rPr>
      </w:pPr>
      <w:r w:rsidRPr="00306070">
        <w:rPr>
          <w:rFonts w:cstheme="minorHAnsi"/>
          <w:color w:val="000000"/>
        </w:rPr>
        <w:t xml:space="preserve">Renseigner les champs suivants : </w:t>
      </w:r>
    </w:p>
    <w:p w14:paraId="41EA5F40" w14:textId="77777777" w:rsidR="00685E5F" w:rsidRPr="00306070" w:rsidRDefault="00685E5F" w:rsidP="00685E5F">
      <w:pPr>
        <w:pStyle w:val="Paragraphedeliste"/>
        <w:numPr>
          <w:ilvl w:val="1"/>
          <w:numId w:val="34"/>
        </w:numPr>
        <w:spacing w:after="0" w:line="240" w:lineRule="auto"/>
        <w:jc w:val="both"/>
        <w:rPr>
          <w:rFonts w:cstheme="minorHAnsi"/>
          <w:color w:val="000000"/>
        </w:rPr>
      </w:pPr>
      <w:r w:rsidRPr="00306070">
        <w:rPr>
          <w:rFonts w:cstheme="minorHAnsi"/>
          <w:color w:val="000000"/>
        </w:rPr>
        <w:t xml:space="preserve">N° SIRET de l’organisme, nom, prénom, numéro de téléphone, courriel. </w:t>
      </w:r>
    </w:p>
    <w:p w14:paraId="5754F3A3" w14:textId="77777777" w:rsidR="00685E5F" w:rsidRPr="00306070" w:rsidRDefault="00685E5F" w:rsidP="00685E5F">
      <w:pPr>
        <w:pStyle w:val="Paragraphedeliste"/>
        <w:numPr>
          <w:ilvl w:val="1"/>
          <w:numId w:val="34"/>
        </w:numPr>
        <w:spacing w:after="0" w:line="240" w:lineRule="auto"/>
        <w:jc w:val="both"/>
        <w:rPr>
          <w:rFonts w:cstheme="minorHAnsi"/>
          <w:color w:val="000000"/>
        </w:rPr>
      </w:pPr>
      <w:r w:rsidRPr="00306070">
        <w:rPr>
          <w:rFonts w:cstheme="minorHAnsi"/>
          <w:color w:val="000000"/>
        </w:rPr>
        <w:t xml:space="preserve">Les champs avec un astérisque (*) sont obligatoires. </w:t>
      </w:r>
    </w:p>
    <w:p w14:paraId="7113A8CD" w14:textId="77777777" w:rsidR="00685E5F" w:rsidRPr="00306070" w:rsidRDefault="00685E5F" w:rsidP="00685E5F">
      <w:pPr>
        <w:pStyle w:val="Paragraphedeliste"/>
        <w:numPr>
          <w:ilvl w:val="1"/>
          <w:numId w:val="34"/>
        </w:numPr>
        <w:spacing w:after="0" w:line="240" w:lineRule="auto"/>
        <w:jc w:val="both"/>
        <w:rPr>
          <w:rFonts w:cstheme="minorHAnsi"/>
          <w:color w:val="000000"/>
        </w:rPr>
      </w:pPr>
      <w:r w:rsidRPr="00306070">
        <w:rPr>
          <w:rFonts w:cstheme="minorHAnsi"/>
          <w:color w:val="000000"/>
        </w:rPr>
        <w:t>Le courriel saisi servira d’identifiant pour les connexions futures.</w:t>
      </w:r>
    </w:p>
    <w:p w14:paraId="1A3FB297" w14:textId="77777777" w:rsidR="00685E5F" w:rsidRPr="00306070" w:rsidRDefault="00685E5F" w:rsidP="00685E5F">
      <w:pPr>
        <w:pStyle w:val="Paragraphedeliste"/>
        <w:numPr>
          <w:ilvl w:val="0"/>
          <w:numId w:val="34"/>
        </w:numPr>
        <w:spacing w:after="0" w:line="240" w:lineRule="auto"/>
        <w:jc w:val="both"/>
        <w:rPr>
          <w:rFonts w:cstheme="minorHAnsi"/>
          <w:color w:val="000000"/>
        </w:rPr>
      </w:pPr>
      <w:r w:rsidRPr="00306070">
        <w:rPr>
          <w:rFonts w:cstheme="minorHAnsi"/>
          <w:color w:val="000000"/>
        </w:rPr>
        <w:t>Saisir son mot de passe et le confirmer.</w:t>
      </w:r>
    </w:p>
    <w:p w14:paraId="18B316E9" w14:textId="77777777" w:rsidR="00685E5F" w:rsidRPr="00306070" w:rsidRDefault="00685E5F" w:rsidP="00685E5F">
      <w:pPr>
        <w:pStyle w:val="Paragraphedeliste"/>
        <w:jc w:val="both"/>
        <w:rPr>
          <w:rFonts w:cstheme="minorHAnsi"/>
          <w:color w:val="000000"/>
        </w:rPr>
      </w:pPr>
    </w:p>
    <w:p w14:paraId="2982AA22" w14:textId="77777777" w:rsidR="00685E5F" w:rsidRPr="00306070" w:rsidRDefault="00685E5F" w:rsidP="00685E5F">
      <w:pPr>
        <w:spacing w:after="360"/>
        <w:jc w:val="both"/>
        <w:rPr>
          <w:rFonts w:cstheme="minorHAnsi"/>
          <w:color w:val="000000"/>
        </w:rPr>
      </w:pPr>
      <w:r w:rsidRPr="00306070">
        <w:rPr>
          <w:rFonts w:cstheme="minorHAnsi"/>
          <w:color w:val="000000"/>
        </w:rPr>
        <w:t xml:space="preserve">Après avoir renseigné les différents champs et saisi le CAPTCHA, cliquer sur « Sauvegarder ». Si ce CAPTCHA n’est pas lisible, il est possible de cliquer sur la flèche </w:t>
      </w:r>
      <w:r w:rsidRPr="00306070">
        <w:rPr>
          <w:rFonts w:cstheme="minorHAnsi"/>
          <w:noProof/>
          <w:color w:val="000000"/>
        </w:rPr>
        <w:drawing>
          <wp:inline distT="0" distB="0" distL="0" distR="0" wp14:anchorId="660BB98D" wp14:editId="6ADA3275">
            <wp:extent cx="200025" cy="190500"/>
            <wp:effectExtent l="0" t="0" r="9525" b="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r="-122" b="26650"/>
                    <a:stretch/>
                  </pic:blipFill>
                  <pic:spPr bwMode="auto">
                    <a:xfrm>
                      <a:off x="0" y="0"/>
                      <a:ext cx="200270" cy="190733"/>
                    </a:xfrm>
                    <a:prstGeom prst="rect">
                      <a:avLst/>
                    </a:prstGeom>
                    <a:ln>
                      <a:noFill/>
                    </a:ln>
                    <a:extLst>
                      <a:ext uri="{53640926-AAD7-44D8-BBD7-CCE9431645EC}">
                        <a14:shadowObscured xmlns:a14="http://schemas.microsoft.com/office/drawing/2010/main"/>
                      </a:ext>
                    </a:extLst>
                  </pic:spPr>
                </pic:pic>
              </a:graphicData>
            </a:graphic>
          </wp:inline>
        </w:drawing>
      </w:r>
      <w:r w:rsidRPr="00306070">
        <w:rPr>
          <w:rFonts w:cstheme="minorHAnsi"/>
          <w:color w:val="000000"/>
        </w:rPr>
        <w:t xml:space="preserve"> pour le changer.</w:t>
      </w:r>
    </w:p>
    <w:p w14:paraId="14C5AAC1" w14:textId="77777777" w:rsidR="00685E5F" w:rsidRPr="00D34A64" w:rsidRDefault="00685E5F" w:rsidP="00685E5F">
      <w:pPr>
        <w:pStyle w:val="Paragraphedeliste"/>
        <w:numPr>
          <w:ilvl w:val="0"/>
          <w:numId w:val="41"/>
        </w:numPr>
        <w:spacing w:line="240" w:lineRule="auto"/>
        <w:ind w:left="714" w:hanging="357"/>
        <w:contextualSpacing w:val="0"/>
        <w:jc w:val="both"/>
        <w:rPr>
          <w:rFonts w:cstheme="minorHAnsi"/>
          <w:b/>
          <w:color w:val="002060"/>
          <w:sz w:val="24"/>
          <w:szCs w:val="24"/>
        </w:rPr>
      </w:pPr>
      <w:r w:rsidRPr="00D34A64">
        <w:rPr>
          <w:rFonts w:cstheme="minorHAnsi"/>
          <w:b/>
          <w:color w:val="002060"/>
          <w:sz w:val="24"/>
          <w:szCs w:val="24"/>
        </w:rPr>
        <w:t>Le dépôt du dossier de candidature sur la plateforme « STARS-FIR »</w:t>
      </w:r>
    </w:p>
    <w:p w14:paraId="7E345DC4" w14:textId="77777777" w:rsidR="00685E5F" w:rsidRPr="00306070" w:rsidRDefault="00685E5F" w:rsidP="00685E5F">
      <w:pPr>
        <w:pStyle w:val="Paragraphedeliste"/>
        <w:numPr>
          <w:ilvl w:val="1"/>
          <w:numId w:val="41"/>
        </w:numPr>
        <w:spacing w:line="240" w:lineRule="auto"/>
        <w:ind w:left="1434" w:hanging="357"/>
        <w:contextualSpacing w:val="0"/>
        <w:jc w:val="both"/>
        <w:rPr>
          <w:rFonts w:cstheme="minorHAnsi"/>
          <w:b/>
          <w:color w:val="000000"/>
        </w:rPr>
      </w:pPr>
      <w:r w:rsidRPr="00306070">
        <w:rPr>
          <w:rFonts w:cstheme="minorHAnsi"/>
          <w:b/>
          <w:color w:val="000000"/>
        </w:rPr>
        <w:lastRenderedPageBreak/>
        <w:t>Informations pour renseigner l’organisme</w:t>
      </w:r>
    </w:p>
    <w:p w14:paraId="39FE1620" w14:textId="77777777" w:rsidR="00685E5F" w:rsidRPr="00306070" w:rsidRDefault="00685E5F" w:rsidP="00685E5F">
      <w:pPr>
        <w:pStyle w:val="Paragraphedeliste"/>
        <w:numPr>
          <w:ilvl w:val="0"/>
          <w:numId w:val="35"/>
        </w:numPr>
        <w:spacing w:after="0" w:line="240" w:lineRule="auto"/>
        <w:jc w:val="both"/>
        <w:rPr>
          <w:rFonts w:cstheme="minorHAnsi"/>
          <w:color w:val="000000"/>
        </w:rPr>
      </w:pPr>
      <w:r w:rsidRPr="00306070">
        <w:rPr>
          <w:rFonts w:cstheme="minorHAnsi"/>
          <w:color w:val="000000"/>
        </w:rPr>
        <w:t>Se rendre sur la page d’accueil</w:t>
      </w:r>
    </w:p>
    <w:p w14:paraId="63A38F15" w14:textId="77777777" w:rsidR="00685E5F" w:rsidRPr="00306070" w:rsidRDefault="00685E5F" w:rsidP="00685E5F">
      <w:pPr>
        <w:pStyle w:val="Paragraphedeliste"/>
        <w:numPr>
          <w:ilvl w:val="0"/>
          <w:numId w:val="35"/>
        </w:numPr>
        <w:spacing w:after="0" w:line="240" w:lineRule="auto"/>
        <w:jc w:val="both"/>
        <w:rPr>
          <w:rFonts w:cstheme="minorHAnsi"/>
          <w:color w:val="000000"/>
        </w:rPr>
      </w:pPr>
      <w:r w:rsidRPr="00306070">
        <w:rPr>
          <w:rFonts w:cstheme="minorHAnsi"/>
          <w:color w:val="000000"/>
        </w:rPr>
        <w:t>Cliquer sur « consulter mon organisme ». Le nom de l’organisme est celui récupéré dans la base Insee.</w:t>
      </w:r>
    </w:p>
    <w:p w14:paraId="14B50115" w14:textId="77777777" w:rsidR="00685E5F" w:rsidRPr="00306070" w:rsidRDefault="00685E5F" w:rsidP="00685E5F">
      <w:pPr>
        <w:pStyle w:val="Paragraphedeliste"/>
        <w:numPr>
          <w:ilvl w:val="0"/>
          <w:numId w:val="35"/>
        </w:numPr>
        <w:spacing w:line="240" w:lineRule="auto"/>
        <w:jc w:val="both"/>
        <w:rPr>
          <w:rFonts w:cstheme="minorHAnsi"/>
          <w:color w:val="000000"/>
        </w:rPr>
      </w:pPr>
      <w:r w:rsidRPr="00306070">
        <w:rPr>
          <w:rFonts w:cstheme="minorHAnsi"/>
          <w:color w:val="000000"/>
        </w:rPr>
        <w:t xml:space="preserve">Vérifier et compléter les onglets « identification », « informations complémentaires » et « coffre-fort ». </w:t>
      </w:r>
    </w:p>
    <w:p w14:paraId="7EF73E0B" w14:textId="77777777" w:rsidR="00685E5F" w:rsidRPr="00306070" w:rsidRDefault="00685E5F" w:rsidP="00685E5F">
      <w:pPr>
        <w:jc w:val="both"/>
        <w:rPr>
          <w:rFonts w:cstheme="minorHAnsi"/>
          <w:color w:val="000000"/>
        </w:rPr>
      </w:pPr>
      <w:r w:rsidRPr="00306070">
        <w:rPr>
          <w:rFonts w:cstheme="minorHAnsi"/>
          <w:color w:val="000000"/>
        </w:rPr>
        <w:t>Les champs sont modifiables en cliquant sur « Modifier ».</w:t>
      </w:r>
    </w:p>
    <w:p w14:paraId="6E142DC5" w14:textId="77777777" w:rsidR="00685E5F" w:rsidRPr="00306070" w:rsidRDefault="00685E5F" w:rsidP="00685E5F">
      <w:pPr>
        <w:jc w:val="both"/>
        <w:rPr>
          <w:rFonts w:cstheme="minorHAnsi"/>
          <w:color w:val="000000"/>
        </w:rPr>
      </w:pPr>
      <w:r w:rsidRPr="00306070">
        <w:rPr>
          <w:rFonts w:cstheme="minorHAnsi"/>
          <w:color w:val="000000"/>
        </w:rPr>
        <w:t xml:space="preserve">Toutes les pièces jointes relatives à l’organisme seront accessibles depuis le coffre-fort. </w:t>
      </w:r>
    </w:p>
    <w:p w14:paraId="172CCF7C" w14:textId="77777777" w:rsidR="00685E5F" w:rsidRPr="00306070" w:rsidRDefault="00685E5F" w:rsidP="00685E5F">
      <w:pPr>
        <w:jc w:val="both"/>
        <w:rPr>
          <w:rFonts w:cstheme="minorHAnsi"/>
          <w:color w:val="000000"/>
        </w:rPr>
      </w:pPr>
      <w:r w:rsidRPr="00306070">
        <w:rPr>
          <w:rFonts w:cstheme="minorHAnsi"/>
          <w:color w:val="000000"/>
        </w:rPr>
        <w:t>Les informations relatives à votre organisme et les pièces jointes rattachées seront utilisées par la suite dans l’application et pour la création de projets.</w:t>
      </w:r>
    </w:p>
    <w:p w14:paraId="2D2097B2" w14:textId="77777777" w:rsidR="00685E5F" w:rsidRPr="00306070" w:rsidRDefault="00685E5F" w:rsidP="00685E5F">
      <w:pPr>
        <w:jc w:val="both"/>
        <w:rPr>
          <w:rFonts w:cstheme="minorHAnsi"/>
          <w:color w:val="000000"/>
        </w:rPr>
      </w:pPr>
      <w:r w:rsidRPr="00306070">
        <w:rPr>
          <w:rFonts w:cstheme="minorHAnsi"/>
          <w:color w:val="000000"/>
        </w:rPr>
        <w:t>Pour tous les projets qui seront soumis, les pièces jointes suivantes seront obligatoires :</w:t>
      </w:r>
    </w:p>
    <w:p w14:paraId="566864B9" w14:textId="77777777" w:rsidR="00685E5F" w:rsidRPr="00306070" w:rsidRDefault="00685E5F" w:rsidP="00685E5F">
      <w:pPr>
        <w:pStyle w:val="Paragraphedeliste"/>
        <w:numPr>
          <w:ilvl w:val="0"/>
          <w:numId w:val="37"/>
        </w:numPr>
        <w:spacing w:after="0" w:line="240" w:lineRule="auto"/>
        <w:jc w:val="both"/>
        <w:rPr>
          <w:rFonts w:cstheme="minorHAnsi"/>
          <w:color w:val="000000"/>
        </w:rPr>
      </w:pPr>
      <w:r w:rsidRPr="00306070">
        <w:rPr>
          <w:rFonts w:cstheme="minorHAnsi"/>
          <w:color w:val="000000"/>
        </w:rPr>
        <w:t>Relevé d’identité bancaire (daté et signé)</w:t>
      </w:r>
    </w:p>
    <w:p w14:paraId="7DECFDF8" w14:textId="77777777" w:rsidR="00685E5F" w:rsidRPr="00306070" w:rsidRDefault="00685E5F" w:rsidP="00685E5F">
      <w:pPr>
        <w:pStyle w:val="Paragraphedeliste"/>
        <w:numPr>
          <w:ilvl w:val="0"/>
          <w:numId w:val="37"/>
        </w:numPr>
        <w:spacing w:after="0" w:line="240" w:lineRule="auto"/>
        <w:jc w:val="both"/>
        <w:rPr>
          <w:rFonts w:cstheme="minorHAnsi"/>
          <w:color w:val="000000"/>
        </w:rPr>
      </w:pPr>
      <w:r w:rsidRPr="00306070">
        <w:rPr>
          <w:rFonts w:cstheme="minorHAnsi"/>
          <w:color w:val="000000"/>
        </w:rPr>
        <w:t>Statuts de l’établissement (pour les associations uniquement)</w:t>
      </w:r>
    </w:p>
    <w:p w14:paraId="07D82176" w14:textId="77777777" w:rsidR="00685E5F" w:rsidRPr="00306070" w:rsidRDefault="00685E5F" w:rsidP="00685E5F">
      <w:pPr>
        <w:pStyle w:val="Paragraphedeliste"/>
        <w:numPr>
          <w:ilvl w:val="0"/>
          <w:numId w:val="37"/>
        </w:numPr>
        <w:spacing w:line="240" w:lineRule="auto"/>
        <w:jc w:val="both"/>
        <w:rPr>
          <w:rFonts w:cstheme="minorHAnsi"/>
          <w:color w:val="000000"/>
        </w:rPr>
      </w:pPr>
      <w:r w:rsidRPr="00306070">
        <w:rPr>
          <w:rFonts w:cstheme="minorHAnsi"/>
          <w:color w:val="000000"/>
        </w:rPr>
        <w:t>Dernier exercice comptable valide, bilan et compte de résultats (pour les associations uniquement)</w:t>
      </w:r>
    </w:p>
    <w:p w14:paraId="098863D8" w14:textId="77777777" w:rsidR="00685E5F" w:rsidRPr="00306070" w:rsidRDefault="00685E5F" w:rsidP="00685E5F">
      <w:pPr>
        <w:jc w:val="both"/>
        <w:rPr>
          <w:rFonts w:cstheme="minorHAnsi"/>
          <w:color w:val="000000"/>
        </w:rPr>
      </w:pPr>
      <w:r w:rsidRPr="00306070">
        <w:rPr>
          <w:rFonts w:cstheme="minorHAnsi"/>
          <w:color w:val="000000"/>
        </w:rPr>
        <w:t xml:space="preserve">En les renseignant dans le coffre-fort, il n’est plus nécessaire de le faire pour chaque projet. </w:t>
      </w:r>
    </w:p>
    <w:p w14:paraId="506AFCE1" w14:textId="77777777" w:rsidR="00685E5F" w:rsidRPr="00306070" w:rsidRDefault="00685E5F" w:rsidP="00685E5F">
      <w:pPr>
        <w:jc w:val="both"/>
        <w:rPr>
          <w:rStyle w:val="Lienhypertexte"/>
          <w:rFonts w:cstheme="minorHAnsi"/>
        </w:rPr>
      </w:pPr>
      <w:r w:rsidRPr="00306070">
        <w:rPr>
          <w:rFonts w:cstheme="minorHAnsi"/>
          <w:color w:val="000000"/>
        </w:rPr>
        <w:t xml:space="preserve">Si des données relatives à votre organisme ont changé (adresse siège social, …), les modalités de modifications sont consultables à partir du lien suivant : </w:t>
      </w:r>
      <w:hyperlink r:id="rId16" w:history="1">
        <w:r w:rsidRPr="00306070">
          <w:rPr>
            <w:rStyle w:val="Lienhypertexte"/>
            <w:rFonts w:cstheme="minorHAnsi"/>
          </w:rPr>
          <w:t>https://www.insee.fr/fr/information/2015544</w:t>
        </w:r>
      </w:hyperlink>
      <w:r w:rsidRPr="00306070">
        <w:rPr>
          <w:rStyle w:val="Lienhypertexte"/>
          <w:rFonts w:cstheme="minorHAnsi"/>
        </w:rPr>
        <w:t>.</w:t>
      </w:r>
    </w:p>
    <w:p w14:paraId="33743269" w14:textId="77777777" w:rsidR="00685E5F" w:rsidRPr="00306070" w:rsidRDefault="00685E5F" w:rsidP="00685E5F">
      <w:pPr>
        <w:jc w:val="both"/>
        <w:rPr>
          <w:rFonts w:cstheme="minorHAnsi"/>
          <w:color w:val="000000" w:themeColor="text1"/>
        </w:rPr>
      </w:pPr>
      <w:r w:rsidRPr="00306070">
        <w:rPr>
          <w:rFonts w:cstheme="minorHAnsi"/>
          <w:color w:val="000000" w:themeColor="text1"/>
        </w:rPr>
        <w:t xml:space="preserve">Les pièces, une fois déposées dans le coffre-fort de l’organisme, lorsqu’elles sont caduques, sont à remplacer. Ces modifications sont à faire avant le dépôt du ou des projets sur la plateforme STARS-FIR. </w:t>
      </w:r>
    </w:p>
    <w:p w14:paraId="0BBEA47D" w14:textId="77777777" w:rsidR="00685E5F" w:rsidRPr="00306070" w:rsidRDefault="00685E5F" w:rsidP="00685E5F">
      <w:pPr>
        <w:pStyle w:val="Paragraphedeliste"/>
        <w:numPr>
          <w:ilvl w:val="1"/>
          <w:numId w:val="41"/>
        </w:numPr>
        <w:spacing w:line="240" w:lineRule="auto"/>
        <w:ind w:left="1434" w:hanging="357"/>
        <w:contextualSpacing w:val="0"/>
        <w:jc w:val="both"/>
        <w:rPr>
          <w:rFonts w:cstheme="minorHAnsi"/>
          <w:b/>
          <w:color w:val="000000"/>
        </w:rPr>
      </w:pPr>
      <w:r w:rsidRPr="00306070">
        <w:rPr>
          <w:rFonts w:cstheme="minorHAnsi"/>
          <w:b/>
          <w:color w:val="000000"/>
        </w:rPr>
        <w:t>Indications pour demander une subvention</w:t>
      </w:r>
    </w:p>
    <w:p w14:paraId="2BB907AF" w14:textId="77777777" w:rsidR="00685E5F" w:rsidRPr="00306070" w:rsidRDefault="00685E5F" w:rsidP="00685E5F">
      <w:pPr>
        <w:pStyle w:val="Paragraphedeliste"/>
        <w:numPr>
          <w:ilvl w:val="0"/>
          <w:numId w:val="36"/>
        </w:numPr>
        <w:spacing w:after="0" w:line="240" w:lineRule="auto"/>
        <w:jc w:val="both"/>
        <w:rPr>
          <w:rFonts w:cstheme="minorHAnsi"/>
          <w:color w:val="000000"/>
        </w:rPr>
      </w:pPr>
      <w:r w:rsidRPr="00306070">
        <w:rPr>
          <w:rFonts w:cstheme="minorHAnsi"/>
          <w:color w:val="000000"/>
        </w:rPr>
        <w:t>Sur la page d’accueil se rendre sur le bloc « créer un projet ».</w:t>
      </w:r>
    </w:p>
    <w:p w14:paraId="746887DB" w14:textId="77777777" w:rsidR="00685E5F" w:rsidRPr="00306070" w:rsidRDefault="00685E5F" w:rsidP="00685E5F">
      <w:pPr>
        <w:pStyle w:val="Paragraphedeliste"/>
        <w:jc w:val="both"/>
        <w:rPr>
          <w:rFonts w:cstheme="minorHAnsi"/>
          <w:color w:val="000000"/>
        </w:rPr>
      </w:pPr>
    </w:p>
    <w:p w14:paraId="6930E11B" w14:textId="77777777" w:rsidR="00685E5F" w:rsidRPr="00306070" w:rsidRDefault="00685E5F" w:rsidP="00685E5F">
      <w:pPr>
        <w:pStyle w:val="Paragraphedeliste"/>
        <w:numPr>
          <w:ilvl w:val="0"/>
          <w:numId w:val="36"/>
        </w:numPr>
        <w:spacing w:after="0" w:line="240" w:lineRule="auto"/>
        <w:jc w:val="both"/>
        <w:rPr>
          <w:rFonts w:cstheme="minorHAnsi"/>
          <w:color w:val="000000"/>
        </w:rPr>
      </w:pPr>
      <w:r w:rsidRPr="00306070">
        <w:rPr>
          <w:rFonts w:cstheme="minorHAnsi"/>
          <w:color w:val="000000"/>
        </w:rPr>
        <w:t>A la question « Dans quel cadre souhaitez-vous créer un projet ? », choisir « Appel à Projet, Appel à Manifestation d’Intérêt ou Appel à candidatures » dans le menu déroulant puis choisir la région « Guadeloupe » et le cahier des charges du cadre de financement.</w:t>
      </w:r>
    </w:p>
    <w:p w14:paraId="1338AF17" w14:textId="77777777" w:rsidR="00685E5F" w:rsidRPr="00306070" w:rsidRDefault="00685E5F" w:rsidP="00685E5F">
      <w:pPr>
        <w:pStyle w:val="Paragraphedeliste"/>
        <w:jc w:val="both"/>
        <w:rPr>
          <w:rFonts w:cstheme="minorHAnsi"/>
          <w:color w:val="000000"/>
        </w:rPr>
      </w:pPr>
    </w:p>
    <w:p w14:paraId="00A1B683" w14:textId="77777777" w:rsidR="00685E5F" w:rsidRPr="00306070" w:rsidRDefault="00685E5F" w:rsidP="00685E5F">
      <w:pPr>
        <w:pStyle w:val="Paragraphedeliste"/>
        <w:jc w:val="both"/>
        <w:rPr>
          <w:rFonts w:cstheme="minorHAnsi"/>
          <w:color w:val="000000"/>
        </w:rPr>
      </w:pPr>
      <w:r w:rsidRPr="00306070">
        <w:rPr>
          <w:rFonts w:cstheme="minorHAnsi"/>
          <w:color w:val="000000"/>
        </w:rPr>
        <w:t>La description du cadre de financement et sa date de clôture (date limite de dépôt des projets sur STARS-FIR) apparaîtront.</w:t>
      </w:r>
    </w:p>
    <w:p w14:paraId="56E3790F" w14:textId="77777777" w:rsidR="00685E5F" w:rsidRPr="00306070" w:rsidRDefault="00685E5F" w:rsidP="00685E5F">
      <w:pPr>
        <w:pStyle w:val="Paragraphedeliste"/>
        <w:jc w:val="both"/>
        <w:rPr>
          <w:rFonts w:cstheme="minorHAnsi"/>
          <w:color w:val="000000"/>
        </w:rPr>
      </w:pPr>
    </w:p>
    <w:p w14:paraId="6FA81A80" w14:textId="77777777" w:rsidR="00685E5F" w:rsidRPr="00306070" w:rsidRDefault="00685E5F" w:rsidP="00685E5F">
      <w:pPr>
        <w:pStyle w:val="Paragraphedeliste"/>
        <w:jc w:val="both"/>
        <w:rPr>
          <w:rFonts w:cstheme="minorHAnsi"/>
          <w:color w:val="000000"/>
        </w:rPr>
      </w:pPr>
      <w:r w:rsidRPr="00306070">
        <w:rPr>
          <w:rFonts w:cstheme="minorHAnsi"/>
          <w:color w:val="000000"/>
        </w:rPr>
        <w:t xml:space="preserve">Le cadre de financement est consultable et téléchargeable à cet endroit. </w:t>
      </w:r>
    </w:p>
    <w:p w14:paraId="1F0D94F1" w14:textId="77777777" w:rsidR="00685E5F" w:rsidRPr="00306070" w:rsidRDefault="00685E5F" w:rsidP="00685E5F">
      <w:pPr>
        <w:pStyle w:val="Paragraphedeliste"/>
        <w:jc w:val="both"/>
        <w:rPr>
          <w:rFonts w:cstheme="minorHAnsi"/>
          <w:color w:val="000000"/>
        </w:rPr>
      </w:pPr>
    </w:p>
    <w:p w14:paraId="67179F84" w14:textId="77777777" w:rsidR="00685E5F" w:rsidRPr="00306070" w:rsidRDefault="00685E5F" w:rsidP="00685E5F">
      <w:pPr>
        <w:pStyle w:val="Paragraphedeliste"/>
        <w:numPr>
          <w:ilvl w:val="0"/>
          <w:numId w:val="36"/>
        </w:numPr>
        <w:spacing w:after="0" w:line="240" w:lineRule="auto"/>
        <w:jc w:val="both"/>
        <w:rPr>
          <w:rFonts w:cstheme="minorHAnsi"/>
          <w:color w:val="000000"/>
        </w:rPr>
      </w:pPr>
      <w:r w:rsidRPr="00306070">
        <w:rPr>
          <w:rFonts w:cstheme="minorHAnsi"/>
          <w:color w:val="000000"/>
        </w:rPr>
        <w:t>Pour déposer votre candidature, cliquer sur « créer un projet ».</w:t>
      </w:r>
    </w:p>
    <w:p w14:paraId="104F6D1D" w14:textId="77777777" w:rsidR="00685E5F" w:rsidRDefault="00685E5F" w:rsidP="00685E5F">
      <w:pPr>
        <w:spacing w:after="0"/>
        <w:jc w:val="both"/>
        <w:rPr>
          <w:rFonts w:cstheme="minorHAnsi"/>
          <w:color w:val="000000"/>
        </w:rPr>
      </w:pPr>
    </w:p>
    <w:p w14:paraId="5219A310" w14:textId="77777777" w:rsidR="00685E5F" w:rsidRPr="00306070" w:rsidRDefault="00685E5F" w:rsidP="00685E5F">
      <w:pPr>
        <w:spacing w:after="0"/>
        <w:jc w:val="both"/>
        <w:rPr>
          <w:rFonts w:cstheme="minorHAnsi"/>
          <w:color w:val="000000"/>
        </w:rPr>
      </w:pPr>
      <w:r w:rsidRPr="00306070">
        <w:rPr>
          <w:rFonts w:cstheme="minorHAnsi"/>
          <w:color w:val="000000"/>
        </w:rPr>
        <w:t>Cette démarche ouvrira une fiche intitulée « création d’un projet ».</w:t>
      </w:r>
    </w:p>
    <w:p w14:paraId="3C917920" w14:textId="77777777" w:rsidR="00685E5F" w:rsidRPr="00306070" w:rsidRDefault="00685E5F" w:rsidP="00685E5F">
      <w:pPr>
        <w:spacing w:after="0"/>
        <w:jc w:val="both"/>
        <w:rPr>
          <w:rFonts w:cstheme="minorHAnsi"/>
          <w:color w:val="000000"/>
        </w:rPr>
      </w:pPr>
      <w:r w:rsidRPr="00306070">
        <w:rPr>
          <w:rFonts w:cstheme="minorHAnsi"/>
          <w:color w:val="000000"/>
        </w:rPr>
        <w:t>Renseigner les informations concernant le projet :</w:t>
      </w:r>
    </w:p>
    <w:p w14:paraId="33E09213" w14:textId="77777777" w:rsidR="00685E5F" w:rsidRPr="00306070" w:rsidRDefault="00685E5F" w:rsidP="00685E5F">
      <w:pPr>
        <w:pStyle w:val="Paragraphedeliste"/>
        <w:numPr>
          <w:ilvl w:val="0"/>
          <w:numId w:val="36"/>
        </w:numPr>
        <w:spacing w:after="0" w:line="240" w:lineRule="auto"/>
        <w:jc w:val="both"/>
        <w:rPr>
          <w:rFonts w:cstheme="minorHAnsi"/>
          <w:color w:val="000000"/>
        </w:rPr>
      </w:pPr>
      <w:r w:rsidRPr="00306070">
        <w:rPr>
          <w:rFonts w:cstheme="minorHAnsi"/>
          <w:color w:val="000000"/>
        </w:rPr>
        <w:t>Intitulé du projet</w:t>
      </w:r>
    </w:p>
    <w:p w14:paraId="4950A763" w14:textId="77777777" w:rsidR="00685E5F" w:rsidRPr="00306070" w:rsidRDefault="00685E5F" w:rsidP="00685E5F">
      <w:pPr>
        <w:pStyle w:val="Paragraphedeliste"/>
        <w:numPr>
          <w:ilvl w:val="0"/>
          <w:numId w:val="36"/>
        </w:numPr>
        <w:spacing w:after="0" w:line="240" w:lineRule="auto"/>
        <w:jc w:val="both"/>
        <w:rPr>
          <w:rFonts w:cstheme="minorHAnsi"/>
          <w:color w:val="000000"/>
        </w:rPr>
      </w:pPr>
      <w:r w:rsidRPr="00306070">
        <w:rPr>
          <w:rFonts w:cstheme="minorHAnsi"/>
          <w:color w:val="000000"/>
        </w:rPr>
        <w:t>Date de début de réalisation du projet</w:t>
      </w:r>
    </w:p>
    <w:p w14:paraId="36325B8E" w14:textId="77777777" w:rsidR="00685E5F" w:rsidRPr="00306070" w:rsidRDefault="00685E5F" w:rsidP="00685E5F">
      <w:pPr>
        <w:pStyle w:val="Paragraphedeliste"/>
        <w:numPr>
          <w:ilvl w:val="0"/>
          <w:numId w:val="36"/>
        </w:numPr>
        <w:spacing w:after="0" w:line="240" w:lineRule="auto"/>
        <w:jc w:val="both"/>
        <w:rPr>
          <w:rFonts w:cstheme="minorHAnsi"/>
          <w:color w:val="000000"/>
        </w:rPr>
      </w:pPr>
      <w:r w:rsidRPr="00306070">
        <w:rPr>
          <w:rFonts w:cstheme="minorHAnsi"/>
          <w:color w:val="000000"/>
        </w:rPr>
        <w:t>Date de fin de réalisation du projet</w:t>
      </w:r>
    </w:p>
    <w:p w14:paraId="44EF2137" w14:textId="77777777" w:rsidR="00685E5F" w:rsidRPr="00306070" w:rsidRDefault="00685E5F" w:rsidP="00685E5F">
      <w:pPr>
        <w:pStyle w:val="Paragraphedeliste"/>
        <w:numPr>
          <w:ilvl w:val="0"/>
          <w:numId w:val="36"/>
        </w:numPr>
        <w:spacing w:after="0" w:line="240" w:lineRule="auto"/>
        <w:jc w:val="both"/>
        <w:rPr>
          <w:rFonts w:cstheme="minorHAnsi"/>
          <w:color w:val="000000"/>
        </w:rPr>
      </w:pPr>
      <w:r w:rsidRPr="00306070">
        <w:rPr>
          <w:rFonts w:cstheme="minorHAnsi"/>
          <w:color w:val="000000"/>
        </w:rPr>
        <w:lastRenderedPageBreak/>
        <w:t>Cocher « oui » s’il s’agit d’un renouvellement</w:t>
      </w:r>
    </w:p>
    <w:p w14:paraId="24DA1186" w14:textId="77777777" w:rsidR="00685E5F" w:rsidRDefault="00685E5F" w:rsidP="00685E5F">
      <w:pPr>
        <w:pStyle w:val="Paragraphedeliste"/>
        <w:numPr>
          <w:ilvl w:val="0"/>
          <w:numId w:val="36"/>
        </w:numPr>
        <w:spacing w:after="0" w:line="240" w:lineRule="auto"/>
        <w:jc w:val="both"/>
        <w:rPr>
          <w:rFonts w:cstheme="minorHAnsi"/>
          <w:color w:val="000000"/>
        </w:rPr>
      </w:pPr>
      <w:r w:rsidRPr="00306070">
        <w:rPr>
          <w:rFonts w:cstheme="minorHAnsi"/>
          <w:color w:val="000000"/>
        </w:rPr>
        <w:t>Cocher « oui » si le projet relève de la politique de la ville.</w:t>
      </w:r>
    </w:p>
    <w:p w14:paraId="5CDF13A6" w14:textId="77777777" w:rsidR="00685E5F" w:rsidRPr="00385BCD" w:rsidRDefault="00685E5F" w:rsidP="00685E5F">
      <w:pPr>
        <w:pStyle w:val="Paragraphedeliste"/>
        <w:spacing w:after="0" w:line="240" w:lineRule="auto"/>
        <w:jc w:val="both"/>
        <w:rPr>
          <w:rFonts w:cstheme="minorHAnsi"/>
          <w:color w:val="000000"/>
        </w:rPr>
      </w:pPr>
    </w:p>
    <w:p w14:paraId="7501BC91" w14:textId="77777777" w:rsidR="00685E5F" w:rsidRPr="00306070" w:rsidRDefault="00685E5F" w:rsidP="00685E5F">
      <w:pPr>
        <w:spacing w:after="0"/>
        <w:jc w:val="both"/>
        <w:rPr>
          <w:rFonts w:cstheme="minorHAnsi"/>
          <w:color w:val="000000"/>
        </w:rPr>
      </w:pPr>
      <w:r w:rsidRPr="00306070">
        <w:rPr>
          <w:rFonts w:cstheme="minorHAnsi"/>
          <w:color w:val="000000"/>
        </w:rPr>
        <w:t>Renseigner ou vérifier les informations relatives au porteur de projet.</w:t>
      </w:r>
    </w:p>
    <w:p w14:paraId="5EABEAC7" w14:textId="77777777" w:rsidR="00685E5F" w:rsidRPr="00306070" w:rsidRDefault="00685E5F" w:rsidP="00685E5F">
      <w:pPr>
        <w:spacing w:after="0"/>
        <w:jc w:val="both"/>
        <w:rPr>
          <w:rFonts w:cstheme="minorHAnsi"/>
          <w:color w:val="000000"/>
        </w:rPr>
      </w:pPr>
      <w:r w:rsidRPr="00306070">
        <w:rPr>
          <w:rFonts w:cstheme="minorHAnsi"/>
          <w:color w:val="000000"/>
        </w:rPr>
        <w:t>Cliquer sur « créer » pour valider ces informations, cette démarche générera un numéro de dossier rattaché à l’intitulé du projet.</w:t>
      </w:r>
    </w:p>
    <w:p w14:paraId="045AC7E9" w14:textId="77777777" w:rsidR="00685E5F" w:rsidRDefault="00685E5F" w:rsidP="00685E5F">
      <w:pPr>
        <w:spacing w:after="0"/>
        <w:jc w:val="both"/>
        <w:rPr>
          <w:rFonts w:cstheme="minorHAnsi"/>
          <w:color w:val="000000"/>
        </w:rPr>
      </w:pPr>
      <w:r w:rsidRPr="00306070">
        <w:rPr>
          <w:rFonts w:cstheme="minorHAnsi"/>
          <w:color w:val="000000"/>
        </w:rPr>
        <w:t>L’état de votre dossier apparaîtra au statut « En création », les onglets seront à compléter.</w:t>
      </w:r>
    </w:p>
    <w:p w14:paraId="29B3F389" w14:textId="77777777" w:rsidR="00685E5F" w:rsidRPr="00306070" w:rsidRDefault="00685E5F" w:rsidP="00685E5F">
      <w:pPr>
        <w:spacing w:after="0"/>
        <w:jc w:val="both"/>
        <w:rPr>
          <w:rFonts w:cstheme="minorHAnsi"/>
          <w:color w:val="000000"/>
        </w:rPr>
      </w:pPr>
    </w:p>
    <w:p w14:paraId="7792A9F4" w14:textId="77777777" w:rsidR="00685E5F" w:rsidRPr="00306070" w:rsidRDefault="00685E5F" w:rsidP="00685E5F">
      <w:pPr>
        <w:pStyle w:val="Paragraphedeliste"/>
        <w:numPr>
          <w:ilvl w:val="1"/>
          <w:numId w:val="41"/>
        </w:numPr>
        <w:spacing w:line="240" w:lineRule="auto"/>
        <w:ind w:left="1434" w:hanging="357"/>
        <w:contextualSpacing w:val="0"/>
        <w:jc w:val="both"/>
        <w:rPr>
          <w:rFonts w:cstheme="minorHAnsi"/>
          <w:b/>
          <w:color w:val="000000"/>
        </w:rPr>
      </w:pPr>
      <w:r w:rsidRPr="00306070">
        <w:rPr>
          <w:rFonts w:cstheme="minorHAnsi"/>
          <w:b/>
          <w:color w:val="000000"/>
        </w:rPr>
        <w:t>Indications pour compléter un dossier</w:t>
      </w:r>
    </w:p>
    <w:p w14:paraId="508EF804" w14:textId="77777777" w:rsidR="00685E5F" w:rsidRPr="00306070" w:rsidRDefault="00685E5F" w:rsidP="00685E5F">
      <w:pPr>
        <w:pStyle w:val="Paragraphedeliste"/>
        <w:numPr>
          <w:ilvl w:val="0"/>
          <w:numId w:val="43"/>
        </w:numPr>
        <w:spacing w:after="0" w:line="240" w:lineRule="auto"/>
        <w:jc w:val="both"/>
        <w:rPr>
          <w:rFonts w:cstheme="minorHAnsi"/>
          <w:color w:val="000000"/>
        </w:rPr>
      </w:pPr>
      <w:r w:rsidRPr="00306070">
        <w:rPr>
          <w:rFonts w:cstheme="minorHAnsi"/>
          <w:color w:val="000000"/>
        </w:rPr>
        <w:t>Un tutoriel et le manuel du porteur de projet sont accessibles à partir de la page d’accueil, en haut à droite.</w:t>
      </w:r>
    </w:p>
    <w:p w14:paraId="17CD8D65" w14:textId="77777777" w:rsidR="00685E5F" w:rsidRPr="00306070" w:rsidRDefault="00685E5F" w:rsidP="00685E5F">
      <w:pPr>
        <w:pStyle w:val="Paragraphedeliste"/>
        <w:numPr>
          <w:ilvl w:val="0"/>
          <w:numId w:val="43"/>
        </w:numPr>
        <w:spacing w:after="0" w:line="240" w:lineRule="auto"/>
        <w:jc w:val="both"/>
        <w:rPr>
          <w:rFonts w:cstheme="minorHAnsi"/>
          <w:color w:val="000000"/>
        </w:rPr>
      </w:pPr>
      <w:r w:rsidRPr="00306070">
        <w:rPr>
          <w:rFonts w:cstheme="minorHAnsi"/>
          <w:color w:val="000000"/>
        </w:rPr>
        <w:t>Les champs avec un astérisque (*) sont obligatoires.</w:t>
      </w:r>
    </w:p>
    <w:p w14:paraId="43B60A4C" w14:textId="77777777" w:rsidR="00685E5F" w:rsidRPr="00306070" w:rsidRDefault="00685E5F" w:rsidP="00685E5F">
      <w:pPr>
        <w:pStyle w:val="Paragraphedeliste"/>
        <w:numPr>
          <w:ilvl w:val="0"/>
          <w:numId w:val="43"/>
        </w:numPr>
        <w:spacing w:after="0" w:line="240" w:lineRule="auto"/>
        <w:jc w:val="both"/>
        <w:rPr>
          <w:rFonts w:cstheme="minorHAnsi"/>
          <w:color w:val="000000"/>
        </w:rPr>
      </w:pPr>
      <w:r w:rsidRPr="00306070">
        <w:rPr>
          <w:rFonts w:cstheme="minorHAnsi"/>
          <w:color w:val="000000"/>
        </w:rPr>
        <w:t>Pour compléter, modifier ou enregistrer des informations, cliquer sur « Modifier » ou sur « sauvegarder ».</w:t>
      </w:r>
    </w:p>
    <w:p w14:paraId="39B5DEB3" w14:textId="77777777" w:rsidR="00685E5F" w:rsidRPr="00306070" w:rsidRDefault="00685E5F" w:rsidP="00685E5F">
      <w:pPr>
        <w:pStyle w:val="Paragraphedeliste"/>
        <w:numPr>
          <w:ilvl w:val="0"/>
          <w:numId w:val="43"/>
        </w:numPr>
        <w:spacing w:after="0" w:line="240" w:lineRule="auto"/>
        <w:jc w:val="both"/>
        <w:rPr>
          <w:rFonts w:cstheme="minorHAnsi"/>
        </w:rPr>
      </w:pPr>
      <w:r w:rsidRPr="00306070">
        <w:rPr>
          <w:rFonts w:cstheme="minorHAnsi"/>
          <w:color w:val="000000"/>
        </w:rPr>
        <w:t>Pour voir le détail des informations saisies ou les détails d’une ligne, cliquer sur</w:t>
      </w:r>
      <w:r w:rsidRPr="00306070">
        <w:rPr>
          <w:rFonts w:cstheme="minorHAnsi"/>
        </w:rPr>
        <w:t xml:space="preserve"> </w:t>
      </w:r>
      <w:r w:rsidRPr="00306070">
        <w:rPr>
          <w:rFonts w:cstheme="minorHAnsi"/>
          <w:noProof/>
        </w:rPr>
        <w:drawing>
          <wp:inline distT="0" distB="0" distL="0" distR="0" wp14:anchorId="4FCEA358" wp14:editId="455D5616">
            <wp:extent cx="193114" cy="149225"/>
            <wp:effectExtent l="0" t="0" r="0" b="3175"/>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t="1" b="-2"/>
                    <a:stretch/>
                  </pic:blipFill>
                  <pic:spPr bwMode="auto">
                    <a:xfrm>
                      <a:off x="0" y="0"/>
                      <a:ext cx="217442" cy="168024"/>
                    </a:xfrm>
                    <a:prstGeom prst="rect">
                      <a:avLst/>
                    </a:prstGeom>
                    <a:ln>
                      <a:noFill/>
                    </a:ln>
                    <a:extLst>
                      <a:ext uri="{53640926-AAD7-44D8-BBD7-CCE9431645EC}">
                        <a14:shadowObscured xmlns:a14="http://schemas.microsoft.com/office/drawing/2010/main"/>
                      </a:ext>
                    </a:extLst>
                  </pic:spPr>
                </pic:pic>
              </a:graphicData>
            </a:graphic>
          </wp:inline>
        </w:drawing>
      </w:r>
      <w:r w:rsidRPr="00306070">
        <w:rPr>
          <w:rFonts w:cstheme="minorHAnsi"/>
        </w:rPr>
        <w:t>.</w:t>
      </w:r>
    </w:p>
    <w:p w14:paraId="112D51BF" w14:textId="77777777" w:rsidR="00685E5F" w:rsidRPr="00306070" w:rsidRDefault="00685E5F" w:rsidP="00685E5F">
      <w:pPr>
        <w:pStyle w:val="Paragraphedeliste"/>
        <w:numPr>
          <w:ilvl w:val="0"/>
          <w:numId w:val="43"/>
        </w:numPr>
        <w:spacing w:after="0" w:line="240" w:lineRule="auto"/>
        <w:jc w:val="both"/>
        <w:rPr>
          <w:rFonts w:cstheme="minorHAnsi"/>
          <w:color w:val="000000"/>
        </w:rPr>
      </w:pPr>
      <w:r w:rsidRPr="00306070">
        <w:rPr>
          <w:rFonts w:cstheme="minorHAnsi"/>
          <w:color w:val="000000"/>
        </w:rPr>
        <w:t>Pour chaque projet, les onglets « identification », « action », « plan de financement » doivent être complétés ainsi que les sous-onglets (</w:t>
      </w:r>
      <w:proofErr w:type="spellStart"/>
      <w:r w:rsidRPr="00306070">
        <w:rPr>
          <w:rFonts w:cstheme="minorHAnsi"/>
          <w:color w:val="000000"/>
        </w:rPr>
        <w:t>cf</w:t>
      </w:r>
      <w:proofErr w:type="spellEnd"/>
      <w:r w:rsidRPr="00306070">
        <w:rPr>
          <w:rFonts w:cstheme="minorHAnsi"/>
          <w:color w:val="000000"/>
        </w:rPr>
        <w:t xml:space="preserve"> paragraphe 4)</w:t>
      </w:r>
    </w:p>
    <w:p w14:paraId="12A5C243" w14:textId="77777777" w:rsidR="00685E5F" w:rsidRPr="00306070" w:rsidRDefault="00685E5F" w:rsidP="00685E5F">
      <w:pPr>
        <w:pStyle w:val="Paragraphedeliste"/>
        <w:numPr>
          <w:ilvl w:val="0"/>
          <w:numId w:val="43"/>
        </w:numPr>
        <w:spacing w:after="0" w:line="240" w:lineRule="auto"/>
        <w:jc w:val="both"/>
        <w:rPr>
          <w:rFonts w:cstheme="minorHAnsi"/>
          <w:color w:val="000000"/>
        </w:rPr>
      </w:pPr>
      <w:r w:rsidRPr="00306070">
        <w:rPr>
          <w:rFonts w:cstheme="minorHAnsi"/>
          <w:color w:val="000000"/>
        </w:rPr>
        <w:t xml:space="preserve">Pour valider votre dossier de candidature cliquer sur l’onglet « validation ». Cette page permet de vérifier si votre dossier est complet avant de le déposer. </w:t>
      </w:r>
    </w:p>
    <w:p w14:paraId="7C1A4ED1" w14:textId="77777777" w:rsidR="00685E5F" w:rsidRPr="00306070" w:rsidRDefault="00685E5F" w:rsidP="00685E5F">
      <w:pPr>
        <w:pStyle w:val="Paragraphedeliste"/>
        <w:numPr>
          <w:ilvl w:val="0"/>
          <w:numId w:val="43"/>
        </w:numPr>
        <w:spacing w:after="0" w:line="240" w:lineRule="auto"/>
        <w:jc w:val="both"/>
        <w:rPr>
          <w:rFonts w:cstheme="minorHAnsi"/>
          <w:color w:val="000000"/>
        </w:rPr>
      </w:pPr>
      <w:r w:rsidRPr="00306070">
        <w:rPr>
          <w:rFonts w:cstheme="minorHAnsi"/>
          <w:color w:val="000000"/>
        </w:rPr>
        <w:t>Si des informations sont manquantes, elles apparaissent en rouge pour les onglets concernés. Cliquer sur les liens et compléter les informations ou pièces manquantes, puis valider à nouveau.</w:t>
      </w:r>
    </w:p>
    <w:p w14:paraId="184E96E6" w14:textId="77777777" w:rsidR="00685E5F" w:rsidRPr="00306070" w:rsidRDefault="00685E5F" w:rsidP="00685E5F">
      <w:pPr>
        <w:pStyle w:val="Paragraphedeliste"/>
        <w:numPr>
          <w:ilvl w:val="0"/>
          <w:numId w:val="43"/>
        </w:numPr>
        <w:spacing w:after="0" w:line="240" w:lineRule="auto"/>
        <w:jc w:val="both"/>
        <w:rPr>
          <w:rFonts w:cstheme="minorHAnsi"/>
          <w:color w:val="000000"/>
        </w:rPr>
      </w:pPr>
      <w:r w:rsidRPr="00306070">
        <w:rPr>
          <w:rFonts w:cstheme="minorHAnsi"/>
          <w:color w:val="000000"/>
        </w:rPr>
        <w:t>Lorsque votre dossier est complet, les lignes par champs à compléter apparaissent en vert.</w:t>
      </w:r>
    </w:p>
    <w:p w14:paraId="19FFA97C" w14:textId="77777777" w:rsidR="00685E5F" w:rsidRPr="00385BCD" w:rsidRDefault="00685E5F" w:rsidP="00685E5F">
      <w:pPr>
        <w:pStyle w:val="Paragraphedeliste"/>
        <w:numPr>
          <w:ilvl w:val="0"/>
          <w:numId w:val="43"/>
        </w:numPr>
        <w:spacing w:after="360" w:line="240" w:lineRule="auto"/>
        <w:ind w:left="714" w:hanging="357"/>
        <w:contextualSpacing w:val="0"/>
        <w:jc w:val="both"/>
        <w:rPr>
          <w:rFonts w:cstheme="minorHAnsi"/>
          <w:color w:val="000000"/>
        </w:rPr>
      </w:pPr>
      <w:r w:rsidRPr="00306070">
        <w:rPr>
          <w:rFonts w:cstheme="minorHAnsi"/>
          <w:color w:val="000000"/>
        </w:rPr>
        <w:t>Une fois toutes les pages correctement remplies et les pièces jointes obligatoires déposées, le projet peut être déposé sur la page de validation en cliquant sur « déposer le projet ».</w:t>
      </w:r>
    </w:p>
    <w:p w14:paraId="0015A8CE" w14:textId="77777777" w:rsidR="00685E5F" w:rsidRPr="00385BCD" w:rsidRDefault="00685E5F" w:rsidP="00685E5F">
      <w:pPr>
        <w:pStyle w:val="Paragraphedeliste"/>
        <w:numPr>
          <w:ilvl w:val="0"/>
          <w:numId w:val="41"/>
        </w:numPr>
        <w:spacing w:line="240" w:lineRule="auto"/>
        <w:jc w:val="both"/>
        <w:rPr>
          <w:rFonts w:cstheme="minorHAnsi"/>
          <w:b/>
          <w:color w:val="002060"/>
          <w:sz w:val="24"/>
          <w:szCs w:val="24"/>
        </w:rPr>
      </w:pPr>
      <w:r w:rsidRPr="00D34A64">
        <w:rPr>
          <w:rFonts w:cstheme="minorHAnsi"/>
          <w:b/>
          <w:color w:val="002060"/>
          <w:sz w:val="24"/>
          <w:szCs w:val="24"/>
        </w:rPr>
        <w:t>Informations à compléter et pièces à joindre</w:t>
      </w:r>
    </w:p>
    <w:p w14:paraId="59F9A77F" w14:textId="77777777" w:rsidR="00685E5F" w:rsidRPr="00306070" w:rsidRDefault="00685E5F" w:rsidP="00685E5F">
      <w:pPr>
        <w:jc w:val="both"/>
        <w:rPr>
          <w:rFonts w:cstheme="minorHAnsi"/>
          <w:color w:val="000000"/>
        </w:rPr>
      </w:pPr>
      <w:r w:rsidRPr="00306070">
        <w:rPr>
          <w:rFonts w:cstheme="minorHAnsi"/>
          <w:color w:val="000000"/>
        </w:rPr>
        <w:t>Il convient de cliquer sur « créer un projet » pour chaque projet à déposer.</w:t>
      </w:r>
    </w:p>
    <w:p w14:paraId="599BA9F9" w14:textId="77777777" w:rsidR="00685E5F" w:rsidRPr="00306070" w:rsidRDefault="00685E5F" w:rsidP="00685E5F">
      <w:pPr>
        <w:jc w:val="both"/>
        <w:rPr>
          <w:rFonts w:cstheme="minorHAnsi"/>
          <w:color w:val="000000"/>
        </w:rPr>
      </w:pPr>
      <w:r w:rsidRPr="00306070">
        <w:rPr>
          <w:rFonts w:cstheme="minorHAnsi"/>
          <w:color w:val="000000"/>
        </w:rPr>
        <w:t>3 onglets principaux permettent d’identifier la structure, de décrire le projet global, la/les action(s) prévue(s), les modalités d’évaluation, le plan de financement.</w:t>
      </w:r>
    </w:p>
    <w:p w14:paraId="43D4A015" w14:textId="77777777" w:rsidR="00685E5F" w:rsidRDefault="00685E5F" w:rsidP="00685E5F">
      <w:pPr>
        <w:pStyle w:val="Paragraphedeliste"/>
        <w:numPr>
          <w:ilvl w:val="1"/>
          <w:numId w:val="41"/>
        </w:numPr>
        <w:spacing w:after="0" w:line="240" w:lineRule="auto"/>
        <w:jc w:val="both"/>
        <w:rPr>
          <w:rFonts w:cstheme="minorHAnsi"/>
          <w:b/>
          <w:color w:val="000000"/>
        </w:rPr>
      </w:pPr>
      <w:r w:rsidRPr="00306070">
        <w:rPr>
          <w:rFonts w:cstheme="minorHAnsi"/>
          <w:b/>
          <w:color w:val="000000"/>
        </w:rPr>
        <w:t>Vérifier et/ou compléter les onglets et sous-onglets suivants :</w:t>
      </w:r>
    </w:p>
    <w:p w14:paraId="4F0E0B50" w14:textId="77777777" w:rsidR="00685E5F" w:rsidRPr="00385BCD" w:rsidRDefault="00685E5F" w:rsidP="00685E5F">
      <w:pPr>
        <w:pStyle w:val="Paragraphedeliste"/>
        <w:spacing w:after="0" w:line="240" w:lineRule="auto"/>
        <w:ind w:left="1440"/>
        <w:jc w:val="both"/>
        <w:rPr>
          <w:rFonts w:cstheme="minorHAnsi"/>
          <w:b/>
          <w:color w:val="000000"/>
        </w:rPr>
      </w:pPr>
    </w:p>
    <w:p w14:paraId="68D4D30D" w14:textId="77777777" w:rsidR="00685E5F" w:rsidRPr="00385BCD" w:rsidRDefault="00685E5F" w:rsidP="00685E5F">
      <w:pPr>
        <w:pStyle w:val="Paragraphedeliste"/>
        <w:numPr>
          <w:ilvl w:val="0"/>
          <w:numId w:val="39"/>
        </w:numPr>
        <w:spacing w:after="0" w:line="240" w:lineRule="auto"/>
        <w:ind w:left="851"/>
        <w:jc w:val="both"/>
        <w:rPr>
          <w:rFonts w:cstheme="minorHAnsi"/>
          <w:b/>
          <w:i/>
          <w:iCs/>
          <w:color w:val="000000"/>
        </w:rPr>
      </w:pPr>
      <w:r w:rsidRPr="00D34A64">
        <w:rPr>
          <w:rFonts w:cstheme="minorHAnsi"/>
          <w:b/>
          <w:i/>
          <w:iCs/>
          <w:color w:val="000000"/>
        </w:rPr>
        <w:t>Onglet « Identification »</w:t>
      </w:r>
    </w:p>
    <w:p w14:paraId="47B19581" w14:textId="77777777" w:rsidR="00685E5F" w:rsidRPr="00306070" w:rsidRDefault="00685E5F" w:rsidP="00685E5F">
      <w:pPr>
        <w:pStyle w:val="Paragraphedeliste"/>
        <w:numPr>
          <w:ilvl w:val="0"/>
          <w:numId w:val="38"/>
        </w:numPr>
        <w:spacing w:after="0" w:line="240" w:lineRule="auto"/>
        <w:jc w:val="both"/>
        <w:rPr>
          <w:rFonts w:cstheme="minorHAnsi"/>
          <w:color w:val="000000"/>
        </w:rPr>
      </w:pPr>
      <w:r w:rsidRPr="00306070">
        <w:rPr>
          <w:rFonts w:cstheme="minorHAnsi"/>
          <w:color w:val="000000"/>
        </w:rPr>
        <w:t xml:space="preserve">Informations générales : </w:t>
      </w:r>
    </w:p>
    <w:p w14:paraId="02C15267" w14:textId="77777777" w:rsidR="00685E5F" w:rsidRPr="00306070" w:rsidRDefault="00685E5F" w:rsidP="00685E5F">
      <w:pPr>
        <w:pStyle w:val="Paragraphedeliste"/>
        <w:numPr>
          <w:ilvl w:val="1"/>
          <w:numId w:val="38"/>
        </w:numPr>
        <w:spacing w:after="0" w:line="240" w:lineRule="auto"/>
        <w:jc w:val="both"/>
        <w:rPr>
          <w:rFonts w:cstheme="minorHAnsi"/>
          <w:color w:val="000000"/>
        </w:rPr>
      </w:pPr>
      <w:r w:rsidRPr="00306070">
        <w:rPr>
          <w:rFonts w:cstheme="minorHAnsi"/>
          <w:color w:val="000000"/>
        </w:rPr>
        <w:t>Projet</w:t>
      </w:r>
    </w:p>
    <w:p w14:paraId="4D82F968" w14:textId="77777777" w:rsidR="00685E5F" w:rsidRPr="00385BCD" w:rsidRDefault="00685E5F" w:rsidP="00685E5F">
      <w:pPr>
        <w:pStyle w:val="Paragraphedeliste"/>
        <w:numPr>
          <w:ilvl w:val="1"/>
          <w:numId w:val="38"/>
        </w:numPr>
        <w:spacing w:after="0" w:line="240" w:lineRule="auto"/>
        <w:jc w:val="both"/>
        <w:rPr>
          <w:rFonts w:cstheme="minorHAnsi"/>
          <w:color w:val="000000"/>
        </w:rPr>
      </w:pPr>
      <w:r w:rsidRPr="00306070">
        <w:rPr>
          <w:rFonts w:cstheme="minorHAnsi"/>
          <w:color w:val="000000"/>
        </w:rPr>
        <w:t>Porteur du projet</w:t>
      </w:r>
    </w:p>
    <w:p w14:paraId="34A6E945" w14:textId="77777777" w:rsidR="00685E5F" w:rsidRPr="00306070" w:rsidRDefault="00685E5F" w:rsidP="00685E5F">
      <w:pPr>
        <w:pStyle w:val="Paragraphedeliste"/>
        <w:numPr>
          <w:ilvl w:val="0"/>
          <w:numId w:val="38"/>
        </w:numPr>
        <w:spacing w:after="0" w:line="240" w:lineRule="auto"/>
        <w:jc w:val="both"/>
        <w:rPr>
          <w:rFonts w:cstheme="minorHAnsi"/>
          <w:color w:val="000000"/>
        </w:rPr>
      </w:pPr>
      <w:r w:rsidRPr="00306070">
        <w:rPr>
          <w:rFonts w:cstheme="minorHAnsi"/>
          <w:color w:val="000000"/>
        </w:rPr>
        <w:t>Descriptif du projet :</w:t>
      </w:r>
    </w:p>
    <w:p w14:paraId="024FC86C" w14:textId="77777777" w:rsidR="00685E5F" w:rsidRPr="00306070" w:rsidRDefault="00685E5F" w:rsidP="00685E5F">
      <w:pPr>
        <w:pStyle w:val="Paragraphedeliste"/>
        <w:numPr>
          <w:ilvl w:val="1"/>
          <w:numId w:val="38"/>
        </w:numPr>
        <w:spacing w:after="0" w:line="240" w:lineRule="auto"/>
        <w:jc w:val="both"/>
        <w:rPr>
          <w:rFonts w:cstheme="minorHAnsi"/>
          <w:color w:val="000000"/>
        </w:rPr>
      </w:pPr>
      <w:r w:rsidRPr="00306070">
        <w:rPr>
          <w:rFonts w:cstheme="minorHAnsi"/>
          <w:color w:val="000000"/>
        </w:rPr>
        <w:t>Contexte</w:t>
      </w:r>
    </w:p>
    <w:p w14:paraId="49C88E3B" w14:textId="77777777" w:rsidR="00685E5F" w:rsidRPr="00306070" w:rsidRDefault="00685E5F" w:rsidP="00685E5F">
      <w:pPr>
        <w:pStyle w:val="Paragraphedeliste"/>
        <w:numPr>
          <w:ilvl w:val="1"/>
          <w:numId w:val="38"/>
        </w:numPr>
        <w:spacing w:after="0" w:line="240" w:lineRule="auto"/>
        <w:jc w:val="both"/>
        <w:rPr>
          <w:rFonts w:cstheme="minorHAnsi"/>
          <w:color w:val="000000"/>
        </w:rPr>
      </w:pPr>
      <w:r w:rsidRPr="00306070">
        <w:rPr>
          <w:rFonts w:cstheme="minorHAnsi"/>
          <w:color w:val="000000"/>
        </w:rPr>
        <w:t>Objectif(s)</w:t>
      </w:r>
    </w:p>
    <w:p w14:paraId="2E0553B7" w14:textId="77777777" w:rsidR="00685E5F" w:rsidRPr="00306070" w:rsidRDefault="00685E5F" w:rsidP="00685E5F">
      <w:pPr>
        <w:pStyle w:val="Paragraphedeliste"/>
        <w:numPr>
          <w:ilvl w:val="1"/>
          <w:numId w:val="38"/>
        </w:numPr>
        <w:spacing w:after="0" w:line="240" w:lineRule="auto"/>
        <w:jc w:val="both"/>
        <w:rPr>
          <w:rFonts w:cstheme="minorHAnsi"/>
          <w:color w:val="000000"/>
        </w:rPr>
      </w:pPr>
      <w:r w:rsidRPr="00306070">
        <w:rPr>
          <w:rFonts w:cstheme="minorHAnsi"/>
          <w:color w:val="000000"/>
        </w:rPr>
        <w:t>Objectif(s) opérationnel(s)</w:t>
      </w:r>
    </w:p>
    <w:p w14:paraId="1D695BA4" w14:textId="77777777" w:rsidR="00685E5F" w:rsidRPr="00306070" w:rsidRDefault="00685E5F" w:rsidP="00685E5F">
      <w:pPr>
        <w:pStyle w:val="Paragraphedeliste"/>
        <w:numPr>
          <w:ilvl w:val="0"/>
          <w:numId w:val="38"/>
        </w:numPr>
        <w:spacing w:after="0" w:line="240" w:lineRule="auto"/>
        <w:jc w:val="both"/>
        <w:rPr>
          <w:rFonts w:cstheme="minorHAnsi"/>
          <w:color w:val="000000"/>
        </w:rPr>
      </w:pPr>
      <w:r w:rsidRPr="00306070">
        <w:rPr>
          <w:rFonts w:cstheme="minorHAnsi"/>
          <w:color w:val="000000"/>
        </w:rPr>
        <w:t>Moyens</w:t>
      </w:r>
    </w:p>
    <w:p w14:paraId="6DED52FB" w14:textId="77777777" w:rsidR="00685E5F" w:rsidRPr="00306070" w:rsidRDefault="00685E5F" w:rsidP="00685E5F">
      <w:pPr>
        <w:pStyle w:val="Paragraphedeliste"/>
        <w:numPr>
          <w:ilvl w:val="1"/>
          <w:numId w:val="38"/>
        </w:numPr>
        <w:spacing w:after="0" w:line="240" w:lineRule="auto"/>
        <w:jc w:val="both"/>
        <w:rPr>
          <w:rFonts w:cstheme="minorHAnsi"/>
          <w:color w:val="000000"/>
        </w:rPr>
      </w:pPr>
      <w:r w:rsidRPr="00306070">
        <w:rPr>
          <w:rFonts w:cstheme="minorHAnsi"/>
          <w:color w:val="000000"/>
        </w:rPr>
        <w:t>Matériels</w:t>
      </w:r>
    </w:p>
    <w:p w14:paraId="44954E0F" w14:textId="77777777" w:rsidR="00685E5F" w:rsidRPr="00306070" w:rsidRDefault="00685E5F" w:rsidP="00685E5F">
      <w:pPr>
        <w:pStyle w:val="Paragraphedeliste"/>
        <w:numPr>
          <w:ilvl w:val="1"/>
          <w:numId w:val="38"/>
        </w:numPr>
        <w:spacing w:after="0" w:line="240" w:lineRule="auto"/>
        <w:jc w:val="both"/>
        <w:rPr>
          <w:rFonts w:cstheme="minorHAnsi"/>
          <w:color w:val="000000"/>
        </w:rPr>
      </w:pPr>
      <w:r w:rsidRPr="00306070">
        <w:rPr>
          <w:rFonts w:cstheme="minorHAnsi"/>
          <w:color w:val="000000"/>
        </w:rPr>
        <w:t>Humains</w:t>
      </w:r>
    </w:p>
    <w:p w14:paraId="2EE07E6D" w14:textId="77777777" w:rsidR="00685E5F" w:rsidRPr="00306070" w:rsidRDefault="00685E5F" w:rsidP="00685E5F">
      <w:pPr>
        <w:pStyle w:val="Paragraphedeliste"/>
        <w:numPr>
          <w:ilvl w:val="0"/>
          <w:numId w:val="38"/>
        </w:numPr>
        <w:spacing w:after="0" w:line="240" w:lineRule="auto"/>
        <w:jc w:val="both"/>
        <w:rPr>
          <w:rFonts w:cstheme="minorHAnsi"/>
          <w:color w:val="000000"/>
        </w:rPr>
      </w:pPr>
      <w:r w:rsidRPr="00306070">
        <w:rPr>
          <w:rFonts w:cstheme="minorHAnsi"/>
          <w:color w:val="000000"/>
        </w:rPr>
        <w:t>Localisation</w:t>
      </w:r>
    </w:p>
    <w:p w14:paraId="755EE16E" w14:textId="77777777" w:rsidR="00685E5F" w:rsidRPr="00306070" w:rsidRDefault="00685E5F" w:rsidP="00685E5F">
      <w:pPr>
        <w:pStyle w:val="Paragraphedeliste"/>
        <w:numPr>
          <w:ilvl w:val="1"/>
          <w:numId w:val="38"/>
        </w:numPr>
        <w:spacing w:after="0" w:line="240" w:lineRule="auto"/>
        <w:jc w:val="both"/>
        <w:rPr>
          <w:rFonts w:cstheme="minorHAnsi"/>
          <w:color w:val="000000"/>
        </w:rPr>
      </w:pPr>
      <w:r w:rsidRPr="00306070">
        <w:rPr>
          <w:rFonts w:cstheme="minorHAnsi"/>
          <w:color w:val="000000"/>
        </w:rPr>
        <w:t>Zone géographique</w:t>
      </w:r>
    </w:p>
    <w:p w14:paraId="53FB1DE3" w14:textId="77777777" w:rsidR="00685E5F" w:rsidRPr="00306070" w:rsidRDefault="00685E5F" w:rsidP="00685E5F">
      <w:pPr>
        <w:pStyle w:val="Paragraphedeliste"/>
        <w:numPr>
          <w:ilvl w:val="0"/>
          <w:numId w:val="38"/>
        </w:numPr>
        <w:spacing w:after="0" w:line="240" w:lineRule="auto"/>
        <w:jc w:val="both"/>
        <w:rPr>
          <w:rFonts w:cstheme="minorHAnsi"/>
          <w:color w:val="000000"/>
        </w:rPr>
      </w:pPr>
      <w:r w:rsidRPr="00306070">
        <w:rPr>
          <w:rFonts w:cstheme="minorHAnsi"/>
          <w:color w:val="000000"/>
        </w:rPr>
        <w:t>Contacts</w:t>
      </w:r>
    </w:p>
    <w:p w14:paraId="63B68114" w14:textId="77777777" w:rsidR="00685E5F" w:rsidRPr="00306070" w:rsidRDefault="00685E5F" w:rsidP="00685E5F">
      <w:pPr>
        <w:pStyle w:val="Paragraphedeliste"/>
        <w:numPr>
          <w:ilvl w:val="1"/>
          <w:numId w:val="38"/>
        </w:numPr>
        <w:spacing w:after="0" w:line="240" w:lineRule="auto"/>
        <w:jc w:val="both"/>
        <w:rPr>
          <w:rFonts w:cstheme="minorHAnsi"/>
          <w:color w:val="000000"/>
        </w:rPr>
      </w:pPr>
      <w:r w:rsidRPr="00306070">
        <w:rPr>
          <w:rFonts w:cstheme="minorHAnsi"/>
          <w:color w:val="000000"/>
        </w:rPr>
        <w:lastRenderedPageBreak/>
        <w:t>Représentant légal de l’organisme porteur</w:t>
      </w:r>
    </w:p>
    <w:p w14:paraId="6B82C084" w14:textId="77777777" w:rsidR="00685E5F" w:rsidRDefault="00685E5F" w:rsidP="00685E5F">
      <w:pPr>
        <w:pStyle w:val="Paragraphedeliste"/>
        <w:numPr>
          <w:ilvl w:val="1"/>
          <w:numId w:val="38"/>
        </w:numPr>
        <w:spacing w:after="0" w:line="240" w:lineRule="auto"/>
        <w:jc w:val="both"/>
        <w:rPr>
          <w:rFonts w:cstheme="minorHAnsi"/>
          <w:color w:val="000000"/>
        </w:rPr>
      </w:pPr>
      <w:r w:rsidRPr="00306070">
        <w:rPr>
          <w:rFonts w:cstheme="minorHAnsi"/>
          <w:color w:val="000000"/>
        </w:rPr>
        <w:t>Contacts du projet (coordinateur, …) - Si le champ « Activer notifications par mail » est coché à oui, alors le contact ou les contacts ajoutés seront destinataires des mails de notification.</w:t>
      </w:r>
    </w:p>
    <w:p w14:paraId="12208982" w14:textId="77777777" w:rsidR="00685E5F" w:rsidRPr="006D4B64" w:rsidRDefault="00685E5F" w:rsidP="00685E5F">
      <w:pPr>
        <w:pStyle w:val="Paragraphedeliste"/>
        <w:spacing w:after="0" w:line="240" w:lineRule="auto"/>
        <w:ind w:left="1440"/>
        <w:jc w:val="both"/>
        <w:rPr>
          <w:rFonts w:cstheme="minorHAnsi"/>
          <w:color w:val="000000"/>
        </w:rPr>
      </w:pPr>
    </w:p>
    <w:p w14:paraId="0547F5F4" w14:textId="77777777" w:rsidR="00685E5F" w:rsidRPr="00385BCD" w:rsidRDefault="00685E5F" w:rsidP="00685E5F">
      <w:pPr>
        <w:pStyle w:val="Paragraphedeliste"/>
        <w:numPr>
          <w:ilvl w:val="0"/>
          <w:numId w:val="39"/>
        </w:numPr>
        <w:spacing w:after="0" w:line="240" w:lineRule="auto"/>
        <w:ind w:left="851"/>
        <w:jc w:val="both"/>
        <w:rPr>
          <w:rFonts w:cstheme="minorHAnsi"/>
          <w:b/>
          <w:i/>
          <w:iCs/>
          <w:color w:val="000000"/>
        </w:rPr>
      </w:pPr>
      <w:r w:rsidRPr="00D34A64">
        <w:rPr>
          <w:rFonts w:cstheme="minorHAnsi"/>
          <w:b/>
          <w:i/>
          <w:iCs/>
          <w:color w:val="000000"/>
        </w:rPr>
        <w:t>Onglet « Actions »</w:t>
      </w:r>
    </w:p>
    <w:p w14:paraId="34B34E2F" w14:textId="77777777" w:rsidR="00685E5F" w:rsidRPr="00306070" w:rsidRDefault="00685E5F" w:rsidP="00685E5F">
      <w:pPr>
        <w:pStyle w:val="Paragraphedeliste"/>
        <w:numPr>
          <w:ilvl w:val="0"/>
          <w:numId w:val="40"/>
        </w:numPr>
        <w:spacing w:after="0" w:line="240" w:lineRule="auto"/>
        <w:jc w:val="both"/>
        <w:rPr>
          <w:rFonts w:cstheme="minorHAnsi"/>
          <w:color w:val="000000"/>
        </w:rPr>
      </w:pPr>
      <w:r w:rsidRPr="00306070">
        <w:rPr>
          <w:rFonts w:cstheme="minorHAnsi"/>
          <w:color w:val="000000"/>
        </w:rPr>
        <w:t>Identification</w:t>
      </w:r>
    </w:p>
    <w:p w14:paraId="5DCB31EC" w14:textId="77777777" w:rsidR="00685E5F" w:rsidRPr="00306070" w:rsidRDefault="00685E5F" w:rsidP="00685E5F">
      <w:pPr>
        <w:pStyle w:val="Paragraphedeliste"/>
        <w:numPr>
          <w:ilvl w:val="1"/>
          <w:numId w:val="40"/>
        </w:numPr>
        <w:spacing w:after="0" w:line="240" w:lineRule="auto"/>
        <w:jc w:val="both"/>
        <w:rPr>
          <w:rFonts w:cstheme="minorHAnsi"/>
          <w:color w:val="000000"/>
        </w:rPr>
      </w:pPr>
      <w:r w:rsidRPr="00306070">
        <w:rPr>
          <w:rFonts w:cstheme="minorHAnsi"/>
          <w:color w:val="000000"/>
        </w:rPr>
        <w:t>Liste des actions</w:t>
      </w:r>
    </w:p>
    <w:p w14:paraId="57470433" w14:textId="77777777" w:rsidR="00685E5F" w:rsidRPr="00306070" w:rsidRDefault="00685E5F" w:rsidP="00685E5F">
      <w:pPr>
        <w:pStyle w:val="Paragraphedeliste"/>
        <w:numPr>
          <w:ilvl w:val="1"/>
          <w:numId w:val="40"/>
        </w:numPr>
        <w:spacing w:after="0" w:line="240" w:lineRule="auto"/>
        <w:jc w:val="both"/>
        <w:rPr>
          <w:rFonts w:cstheme="minorHAnsi"/>
          <w:color w:val="000000"/>
        </w:rPr>
      </w:pPr>
      <w:r w:rsidRPr="00306070">
        <w:rPr>
          <w:rFonts w:cstheme="minorHAnsi"/>
          <w:color w:val="000000"/>
        </w:rPr>
        <w:t>Par action :</w:t>
      </w:r>
    </w:p>
    <w:p w14:paraId="5A78EDB8" w14:textId="77777777" w:rsidR="00685E5F" w:rsidRPr="00306070" w:rsidRDefault="00685E5F" w:rsidP="00685E5F">
      <w:pPr>
        <w:pStyle w:val="Paragraphedeliste"/>
        <w:numPr>
          <w:ilvl w:val="2"/>
          <w:numId w:val="40"/>
        </w:numPr>
        <w:spacing w:after="0" w:line="240" w:lineRule="auto"/>
        <w:jc w:val="both"/>
        <w:rPr>
          <w:rFonts w:cstheme="minorHAnsi"/>
          <w:color w:val="000000"/>
        </w:rPr>
      </w:pPr>
      <w:r w:rsidRPr="00306070">
        <w:rPr>
          <w:rFonts w:cstheme="minorHAnsi"/>
          <w:color w:val="000000"/>
        </w:rPr>
        <w:t>Identification de l’action</w:t>
      </w:r>
    </w:p>
    <w:p w14:paraId="6C4499D6" w14:textId="77777777" w:rsidR="00685E5F" w:rsidRPr="00306070" w:rsidRDefault="00685E5F" w:rsidP="00685E5F">
      <w:pPr>
        <w:pStyle w:val="Paragraphedeliste"/>
        <w:numPr>
          <w:ilvl w:val="2"/>
          <w:numId w:val="40"/>
        </w:numPr>
        <w:spacing w:after="0" w:line="240" w:lineRule="auto"/>
        <w:jc w:val="both"/>
        <w:rPr>
          <w:rFonts w:cstheme="minorHAnsi"/>
          <w:color w:val="000000"/>
        </w:rPr>
      </w:pPr>
      <w:r w:rsidRPr="00306070">
        <w:rPr>
          <w:rFonts w:cstheme="minorHAnsi"/>
          <w:color w:val="000000"/>
        </w:rPr>
        <w:t>Description détaillée de l’action</w:t>
      </w:r>
    </w:p>
    <w:p w14:paraId="1ECE9976" w14:textId="77777777" w:rsidR="00685E5F" w:rsidRPr="00306070" w:rsidRDefault="00685E5F" w:rsidP="00685E5F">
      <w:pPr>
        <w:pStyle w:val="Paragraphedeliste"/>
        <w:numPr>
          <w:ilvl w:val="2"/>
          <w:numId w:val="40"/>
        </w:numPr>
        <w:spacing w:after="0" w:line="240" w:lineRule="auto"/>
        <w:jc w:val="both"/>
        <w:rPr>
          <w:rFonts w:cstheme="minorHAnsi"/>
          <w:color w:val="000000"/>
        </w:rPr>
      </w:pPr>
      <w:r w:rsidRPr="00306070">
        <w:rPr>
          <w:rFonts w:cstheme="minorHAnsi"/>
          <w:color w:val="000000"/>
        </w:rPr>
        <w:t>Informations facultatives mais conseillées : étapes, partenariat, modalité de recrutement du public bénéficiaire.</w:t>
      </w:r>
    </w:p>
    <w:p w14:paraId="76E1FAF0" w14:textId="77777777" w:rsidR="00685E5F" w:rsidRPr="00306070" w:rsidRDefault="00685E5F" w:rsidP="00685E5F">
      <w:pPr>
        <w:pStyle w:val="Paragraphedeliste"/>
        <w:numPr>
          <w:ilvl w:val="0"/>
          <w:numId w:val="40"/>
        </w:numPr>
        <w:spacing w:after="0" w:line="240" w:lineRule="auto"/>
        <w:jc w:val="both"/>
        <w:rPr>
          <w:rFonts w:cstheme="minorHAnsi"/>
          <w:color w:val="000000"/>
        </w:rPr>
      </w:pPr>
      <w:r w:rsidRPr="00306070">
        <w:rPr>
          <w:rFonts w:cstheme="minorHAnsi"/>
          <w:color w:val="000000"/>
        </w:rPr>
        <w:t>Descriptif</w:t>
      </w:r>
    </w:p>
    <w:p w14:paraId="5664B66F" w14:textId="77777777" w:rsidR="00685E5F" w:rsidRPr="00306070" w:rsidRDefault="00685E5F" w:rsidP="00685E5F">
      <w:pPr>
        <w:pStyle w:val="Paragraphedeliste"/>
        <w:numPr>
          <w:ilvl w:val="1"/>
          <w:numId w:val="40"/>
        </w:numPr>
        <w:spacing w:after="0" w:line="240" w:lineRule="auto"/>
        <w:jc w:val="both"/>
        <w:rPr>
          <w:rFonts w:cstheme="minorHAnsi"/>
          <w:color w:val="000000"/>
        </w:rPr>
      </w:pPr>
      <w:r w:rsidRPr="00306070">
        <w:rPr>
          <w:rFonts w:cstheme="minorHAnsi"/>
          <w:color w:val="000000"/>
        </w:rPr>
        <w:t>Moyens matériels et humains</w:t>
      </w:r>
    </w:p>
    <w:p w14:paraId="70B793DE" w14:textId="77777777" w:rsidR="00685E5F" w:rsidRPr="00306070" w:rsidRDefault="00685E5F" w:rsidP="00685E5F">
      <w:pPr>
        <w:pStyle w:val="Paragraphedeliste"/>
        <w:numPr>
          <w:ilvl w:val="1"/>
          <w:numId w:val="40"/>
        </w:numPr>
        <w:spacing w:after="0" w:line="240" w:lineRule="auto"/>
        <w:jc w:val="both"/>
        <w:rPr>
          <w:rFonts w:cstheme="minorHAnsi"/>
          <w:color w:val="000000"/>
        </w:rPr>
      </w:pPr>
      <w:r w:rsidRPr="00306070">
        <w:rPr>
          <w:rFonts w:cstheme="minorHAnsi"/>
          <w:color w:val="000000"/>
        </w:rPr>
        <w:t>Typologies de l’action</w:t>
      </w:r>
    </w:p>
    <w:p w14:paraId="4DB099CB" w14:textId="77777777" w:rsidR="00685E5F" w:rsidRPr="00306070" w:rsidRDefault="00685E5F" w:rsidP="00685E5F">
      <w:pPr>
        <w:pStyle w:val="Paragraphedeliste"/>
        <w:numPr>
          <w:ilvl w:val="1"/>
          <w:numId w:val="40"/>
        </w:numPr>
        <w:spacing w:after="0" w:line="240" w:lineRule="auto"/>
        <w:jc w:val="both"/>
        <w:rPr>
          <w:rFonts w:cstheme="minorHAnsi"/>
          <w:color w:val="000000"/>
        </w:rPr>
      </w:pPr>
      <w:r w:rsidRPr="00306070">
        <w:rPr>
          <w:rFonts w:cstheme="minorHAnsi"/>
          <w:color w:val="000000"/>
        </w:rPr>
        <w:t>Thématiques de l’action</w:t>
      </w:r>
    </w:p>
    <w:p w14:paraId="0B08DB30" w14:textId="77777777" w:rsidR="00685E5F" w:rsidRPr="00306070" w:rsidRDefault="00685E5F" w:rsidP="00685E5F">
      <w:pPr>
        <w:pStyle w:val="Paragraphedeliste"/>
        <w:numPr>
          <w:ilvl w:val="1"/>
          <w:numId w:val="40"/>
        </w:numPr>
        <w:spacing w:line="240" w:lineRule="auto"/>
        <w:ind w:left="1434" w:hanging="357"/>
        <w:contextualSpacing w:val="0"/>
        <w:jc w:val="both"/>
        <w:rPr>
          <w:rFonts w:cstheme="minorHAnsi"/>
          <w:color w:val="000000"/>
        </w:rPr>
      </w:pPr>
      <w:r w:rsidRPr="00306070">
        <w:rPr>
          <w:rFonts w:cstheme="minorHAnsi"/>
          <w:color w:val="000000"/>
        </w:rPr>
        <w:t>Populations concernées (possibilité de prioriser)</w:t>
      </w:r>
    </w:p>
    <w:p w14:paraId="6DCD7D20" w14:textId="77777777" w:rsidR="00685E5F" w:rsidRPr="00306070" w:rsidRDefault="00685E5F" w:rsidP="00685E5F">
      <w:pPr>
        <w:pStyle w:val="Paragraphedeliste"/>
        <w:numPr>
          <w:ilvl w:val="0"/>
          <w:numId w:val="40"/>
        </w:numPr>
        <w:spacing w:after="0" w:line="240" w:lineRule="auto"/>
        <w:jc w:val="both"/>
        <w:rPr>
          <w:rFonts w:cstheme="minorHAnsi"/>
          <w:color w:val="000000"/>
        </w:rPr>
      </w:pPr>
      <w:r w:rsidRPr="00306070">
        <w:rPr>
          <w:rFonts w:cstheme="minorHAnsi"/>
          <w:color w:val="000000"/>
        </w:rPr>
        <w:t>Mesures d’évaluation</w:t>
      </w:r>
    </w:p>
    <w:p w14:paraId="7F4639C5" w14:textId="77777777" w:rsidR="00685E5F" w:rsidRPr="00306070" w:rsidRDefault="00685E5F" w:rsidP="00685E5F">
      <w:pPr>
        <w:pStyle w:val="Paragraphedeliste"/>
        <w:numPr>
          <w:ilvl w:val="1"/>
          <w:numId w:val="40"/>
        </w:numPr>
        <w:spacing w:after="0" w:line="240" w:lineRule="auto"/>
        <w:jc w:val="both"/>
        <w:rPr>
          <w:rFonts w:cstheme="minorHAnsi"/>
          <w:color w:val="000000"/>
        </w:rPr>
      </w:pPr>
      <w:r w:rsidRPr="00306070">
        <w:rPr>
          <w:rFonts w:cstheme="minorHAnsi"/>
          <w:color w:val="000000"/>
        </w:rPr>
        <w:t>Mesures d’évaluation des moyens</w:t>
      </w:r>
    </w:p>
    <w:p w14:paraId="4423323A" w14:textId="77777777" w:rsidR="00685E5F" w:rsidRDefault="00685E5F" w:rsidP="00685E5F">
      <w:pPr>
        <w:pStyle w:val="Paragraphedeliste"/>
        <w:numPr>
          <w:ilvl w:val="1"/>
          <w:numId w:val="40"/>
        </w:numPr>
        <w:spacing w:after="0" w:line="240" w:lineRule="auto"/>
        <w:jc w:val="both"/>
        <w:rPr>
          <w:rFonts w:cstheme="minorHAnsi"/>
          <w:color w:val="000000"/>
        </w:rPr>
      </w:pPr>
      <w:r w:rsidRPr="00306070">
        <w:rPr>
          <w:rFonts w:cstheme="minorHAnsi"/>
          <w:color w:val="000000"/>
        </w:rPr>
        <w:t>Mesures d’évaluation de l’atteinte de l’objectif général de l’action</w:t>
      </w:r>
    </w:p>
    <w:p w14:paraId="154AB80F" w14:textId="77777777" w:rsidR="00685E5F" w:rsidRPr="006D4B64" w:rsidRDefault="00685E5F" w:rsidP="00685E5F">
      <w:pPr>
        <w:pStyle w:val="Paragraphedeliste"/>
        <w:spacing w:after="0" w:line="240" w:lineRule="auto"/>
        <w:ind w:left="1440"/>
        <w:jc w:val="both"/>
        <w:rPr>
          <w:rFonts w:cstheme="minorHAnsi"/>
          <w:color w:val="000000"/>
        </w:rPr>
      </w:pPr>
    </w:p>
    <w:p w14:paraId="6E83DAE2" w14:textId="77777777" w:rsidR="00685E5F" w:rsidRPr="00AA2B7E" w:rsidRDefault="00685E5F" w:rsidP="00685E5F">
      <w:pPr>
        <w:pStyle w:val="Paragraphedeliste"/>
        <w:numPr>
          <w:ilvl w:val="0"/>
          <w:numId w:val="39"/>
        </w:numPr>
        <w:spacing w:after="0" w:line="240" w:lineRule="auto"/>
        <w:ind w:left="851"/>
        <w:jc w:val="both"/>
        <w:rPr>
          <w:rFonts w:cstheme="minorHAnsi"/>
          <w:b/>
          <w:i/>
          <w:iCs/>
          <w:color w:val="000000"/>
        </w:rPr>
      </w:pPr>
      <w:r w:rsidRPr="00AA2B7E">
        <w:rPr>
          <w:rFonts w:cstheme="minorHAnsi"/>
          <w:b/>
          <w:i/>
          <w:iCs/>
          <w:color w:val="000000"/>
        </w:rPr>
        <w:t>Onglet « Plan de financement »</w:t>
      </w:r>
    </w:p>
    <w:p w14:paraId="5370FC39" w14:textId="77777777" w:rsidR="00685E5F" w:rsidRPr="00306070" w:rsidRDefault="00685E5F" w:rsidP="00685E5F">
      <w:pPr>
        <w:pStyle w:val="Paragraphedeliste"/>
        <w:numPr>
          <w:ilvl w:val="1"/>
          <w:numId w:val="40"/>
        </w:numPr>
        <w:spacing w:after="0" w:line="240" w:lineRule="auto"/>
        <w:jc w:val="both"/>
        <w:rPr>
          <w:rFonts w:cstheme="minorHAnsi"/>
          <w:color w:val="000000"/>
        </w:rPr>
      </w:pPr>
      <w:r w:rsidRPr="00306070">
        <w:rPr>
          <w:rFonts w:cstheme="minorHAnsi"/>
          <w:color w:val="000000"/>
        </w:rPr>
        <w:t>Saisie des montants</w:t>
      </w:r>
    </w:p>
    <w:p w14:paraId="3088F4BE" w14:textId="77777777" w:rsidR="00685E5F" w:rsidRPr="00306070" w:rsidRDefault="00685E5F" w:rsidP="00685E5F">
      <w:pPr>
        <w:pStyle w:val="Paragraphedeliste"/>
        <w:numPr>
          <w:ilvl w:val="2"/>
          <w:numId w:val="40"/>
        </w:numPr>
        <w:spacing w:after="0" w:line="240" w:lineRule="auto"/>
        <w:jc w:val="both"/>
        <w:rPr>
          <w:rFonts w:cstheme="minorHAnsi"/>
          <w:color w:val="000000"/>
        </w:rPr>
      </w:pPr>
      <w:r w:rsidRPr="00306070">
        <w:rPr>
          <w:rFonts w:cstheme="minorHAnsi"/>
          <w:color w:val="000000"/>
        </w:rPr>
        <w:t>Financements ARS</w:t>
      </w:r>
    </w:p>
    <w:p w14:paraId="1121F54B" w14:textId="77777777" w:rsidR="00685E5F" w:rsidRPr="00306070" w:rsidRDefault="00685E5F" w:rsidP="00685E5F">
      <w:pPr>
        <w:pStyle w:val="Paragraphedeliste"/>
        <w:numPr>
          <w:ilvl w:val="2"/>
          <w:numId w:val="40"/>
        </w:numPr>
        <w:spacing w:after="0" w:line="240" w:lineRule="auto"/>
        <w:jc w:val="both"/>
        <w:rPr>
          <w:rFonts w:cstheme="minorHAnsi"/>
          <w:color w:val="000000"/>
        </w:rPr>
      </w:pPr>
      <w:r w:rsidRPr="00306070">
        <w:rPr>
          <w:rFonts w:cstheme="minorHAnsi"/>
          <w:color w:val="000000"/>
        </w:rPr>
        <w:t>Co-financements</w:t>
      </w:r>
    </w:p>
    <w:p w14:paraId="5ECBF0AC" w14:textId="77777777" w:rsidR="00685E5F" w:rsidRPr="00306070" w:rsidRDefault="00685E5F" w:rsidP="00685E5F">
      <w:pPr>
        <w:pStyle w:val="Paragraphedeliste"/>
        <w:numPr>
          <w:ilvl w:val="1"/>
          <w:numId w:val="40"/>
        </w:numPr>
        <w:spacing w:after="0" w:line="240" w:lineRule="auto"/>
        <w:jc w:val="both"/>
        <w:rPr>
          <w:rFonts w:cstheme="minorHAnsi"/>
          <w:color w:val="000000"/>
        </w:rPr>
      </w:pPr>
      <w:r w:rsidRPr="00306070">
        <w:rPr>
          <w:rFonts w:cstheme="minorHAnsi"/>
          <w:color w:val="000000"/>
        </w:rPr>
        <w:t>Budgets prévisionnels</w:t>
      </w:r>
    </w:p>
    <w:p w14:paraId="50DCD9B0" w14:textId="77777777" w:rsidR="00685E5F" w:rsidRPr="00306070" w:rsidRDefault="00685E5F" w:rsidP="00685E5F">
      <w:pPr>
        <w:pStyle w:val="Paragraphedeliste"/>
        <w:numPr>
          <w:ilvl w:val="2"/>
          <w:numId w:val="40"/>
        </w:numPr>
        <w:spacing w:after="0" w:line="240" w:lineRule="auto"/>
        <w:jc w:val="both"/>
        <w:rPr>
          <w:rFonts w:cstheme="minorHAnsi"/>
          <w:color w:val="000000"/>
        </w:rPr>
      </w:pPr>
      <w:r w:rsidRPr="00306070">
        <w:rPr>
          <w:rFonts w:cstheme="minorHAnsi"/>
          <w:color w:val="000000"/>
        </w:rPr>
        <w:t>Liste des budgets prévisionnels</w:t>
      </w:r>
    </w:p>
    <w:p w14:paraId="439821A9" w14:textId="77777777" w:rsidR="00685E5F" w:rsidRPr="00306070" w:rsidRDefault="00685E5F" w:rsidP="00685E5F">
      <w:pPr>
        <w:pStyle w:val="Paragraphedeliste"/>
        <w:numPr>
          <w:ilvl w:val="2"/>
          <w:numId w:val="40"/>
        </w:numPr>
        <w:spacing w:after="0" w:line="240" w:lineRule="auto"/>
        <w:jc w:val="both"/>
        <w:rPr>
          <w:rFonts w:cstheme="minorHAnsi"/>
          <w:color w:val="000000"/>
        </w:rPr>
      </w:pPr>
      <w:r w:rsidRPr="00306070">
        <w:rPr>
          <w:rFonts w:cstheme="minorHAnsi"/>
          <w:color w:val="000000"/>
        </w:rPr>
        <w:t>Charges</w:t>
      </w:r>
    </w:p>
    <w:p w14:paraId="3E501960" w14:textId="77777777" w:rsidR="00685E5F" w:rsidRPr="00306070" w:rsidRDefault="00685E5F" w:rsidP="00685E5F">
      <w:pPr>
        <w:pStyle w:val="Paragraphedeliste"/>
        <w:numPr>
          <w:ilvl w:val="2"/>
          <w:numId w:val="40"/>
        </w:numPr>
        <w:spacing w:line="240" w:lineRule="auto"/>
        <w:jc w:val="both"/>
        <w:rPr>
          <w:rFonts w:cstheme="minorHAnsi"/>
          <w:color w:val="000000"/>
        </w:rPr>
      </w:pPr>
      <w:r w:rsidRPr="00306070">
        <w:rPr>
          <w:rFonts w:cstheme="minorHAnsi"/>
          <w:color w:val="000000"/>
        </w:rPr>
        <w:t>Produits</w:t>
      </w:r>
    </w:p>
    <w:p w14:paraId="21EA4E92" w14:textId="77777777" w:rsidR="00685E5F" w:rsidRPr="00306070" w:rsidRDefault="00685E5F" w:rsidP="00685E5F">
      <w:pPr>
        <w:spacing w:after="0"/>
        <w:jc w:val="both"/>
        <w:rPr>
          <w:rFonts w:eastAsia="Verdana" w:cstheme="minorHAnsi"/>
          <w:i/>
        </w:rPr>
      </w:pPr>
      <w:r w:rsidRPr="00306070">
        <w:rPr>
          <w:rFonts w:eastAsia="Verdana" w:cstheme="minorHAnsi"/>
          <w:i/>
        </w:rPr>
        <w:t>A noter : les budgets prévisionnels doivent respecter les règles suivantes :</w:t>
      </w:r>
    </w:p>
    <w:p w14:paraId="34D4F096" w14:textId="77777777" w:rsidR="00685E5F" w:rsidRPr="00D34A64" w:rsidRDefault="00685E5F" w:rsidP="00685E5F">
      <w:pPr>
        <w:pStyle w:val="Paragraphedeliste"/>
        <w:numPr>
          <w:ilvl w:val="0"/>
          <w:numId w:val="42"/>
        </w:numPr>
        <w:spacing w:after="0" w:line="240" w:lineRule="auto"/>
        <w:jc w:val="both"/>
        <w:rPr>
          <w:rFonts w:cstheme="minorHAnsi"/>
          <w:i/>
        </w:rPr>
      </w:pPr>
      <w:r w:rsidRPr="00D34A64">
        <w:rPr>
          <w:rFonts w:eastAsia="Verdana" w:cstheme="minorHAnsi"/>
          <w:i/>
        </w:rPr>
        <w:t>Les dates des budgets prévisionnels doivent couvrir correctement la période de réalisation du dossier.</w:t>
      </w:r>
    </w:p>
    <w:p w14:paraId="681E7126" w14:textId="77777777" w:rsidR="00685E5F" w:rsidRPr="00D34A64" w:rsidRDefault="00685E5F" w:rsidP="00685E5F">
      <w:pPr>
        <w:pStyle w:val="Paragraphedeliste"/>
        <w:numPr>
          <w:ilvl w:val="0"/>
          <w:numId w:val="42"/>
        </w:numPr>
        <w:spacing w:after="0" w:line="240" w:lineRule="auto"/>
        <w:jc w:val="both"/>
        <w:rPr>
          <w:rFonts w:cstheme="minorHAnsi"/>
          <w:i/>
        </w:rPr>
      </w:pPr>
      <w:r w:rsidRPr="00D34A64">
        <w:rPr>
          <w:rFonts w:eastAsia="Verdana" w:cstheme="minorHAnsi"/>
          <w:i/>
        </w:rPr>
        <w:t>Le total des charges doit être égal au total des produits pour chaque budget prévisionnel.</w:t>
      </w:r>
    </w:p>
    <w:p w14:paraId="72E7A3A8" w14:textId="77777777" w:rsidR="00685E5F" w:rsidRPr="00D34A64" w:rsidRDefault="00685E5F" w:rsidP="00685E5F">
      <w:pPr>
        <w:pStyle w:val="Paragraphedeliste"/>
        <w:numPr>
          <w:ilvl w:val="0"/>
          <w:numId w:val="42"/>
        </w:numPr>
        <w:spacing w:after="0" w:line="240" w:lineRule="auto"/>
        <w:jc w:val="both"/>
        <w:rPr>
          <w:rFonts w:cstheme="minorHAnsi"/>
          <w:i/>
        </w:rPr>
      </w:pPr>
      <w:r w:rsidRPr="00D34A64">
        <w:rPr>
          <w:rFonts w:eastAsia="Verdana" w:cstheme="minorHAnsi"/>
          <w:i/>
        </w:rPr>
        <w:t>Le total global des produits sur le compte ARS doit être égal au total global du financement de l’ARS.</w:t>
      </w:r>
    </w:p>
    <w:p w14:paraId="3B7E509A" w14:textId="77777777" w:rsidR="00685E5F" w:rsidRPr="00306070" w:rsidRDefault="00685E5F" w:rsidP="00685E5F">
      <w:pPr>
        <w:pStyle w:val="Paragraphedeliste"/>
        <w:numPr>
          <w:ilvl w:val="1"/>
          <w:numId w:val="40"/>
        </w:numPr>
        <w:spacing w:after="0" w:line="240" w:lineRule="auto"/>
        <w:jc w:val="both"/>
        <w:rPr>
          <w:rFonts w:cstheme="minorHAnsi"/>
          <w:color w:val="000000"/>
        </w:rPr>
      </w:pPr>
      <w:r w:rsidRPr="00306070">
        <w:rPr>
          <w:rFonts w:cstheme="minorHAnsi"/>
          <w:color w:val="000000"/>
        </w:rPr>
        <w:t>Synthèse financière</w:t>
      </w:r>
    </w:p>
    <w:p w14:paraId="77E7056D" w14:textId="77777777" w:rsidR="00685E5F" w:rsidRDefault="00685E5F" w:rsidP="00685E5F">
      <w:pPr>
        <w:pStyle w:val="Paragraphedeliste"/>
        <w:numPr>
          <w:ilvl w:val="2"/>
          <w:numId w:val="40"/>
        </w:numPr>
        <w:spacing w:line="240" w:lineRule="auto"/>
        <w:ind w:left="2154" w:hanging="357"/>
        <w:contextualSpacing w:val="0"/>
        <w:jc w:val="both"/>
        <w:rPr>
          <w:rFonts w:cstheme="minorHAnsi"/>
          <w:color w:val="000000"/>
        </w:rPr>
      </w:pPr>
      <w:r w:rsidRPr="00306070">
        <w:rPr>
          <w:rFonts w:cstheme="minorHAnsi"/>
          <w:color w:val="000000"/>
        </w:rPr>
        <w:t>Synthèse du plan de financement</w:t>
      </w:r>
    </w:p>
    <w:p w14:paraId="74C80C7F" w14:textId="77777777" w:rsidR="00685E5F" w:rsidRPr="00306070" w:rsidRDefault="00685E5F" w:rsidP="00685E5F">
      <w:pPr>
        <w:pStyle w:val="Paragraphedeliste"/>
        <w:numPr>
          <w:ilvl w:val="1"/>
          <w:numId w:val="41"/>
        </w:numPr>
        <w:spacing w:after="0" w:line="240" w:lineRule="auto"/>
        <w:jc w:val="both"/>
        <w:rPr>
          <w:rFonts w:cstheme="minorHAnsi"/>
          <w:b/>
          <w:color w:val="000000"/>
        </w:rPr>
      </w:pPr>
      <w:r w:rsidRPr="00306070">
        <w:rPr>
          <w:rFonts w:cstheme="minorHAnsi"/>
          <w:b/>
          <w:color w:val="000000"/>
        </w:rPr>
        <w:t>Télécharger les pièces obligatoires :</w:t>
      </w:r>
    </w:p>
    <w:p w14:paraId="3994658A" w14:textId="77777777" w:rsidR="00685E5F" w:rsidRPr="00306070" w:rsidRDefault="00685E5F" w:rsidP="00685E5F">
      <w:pPr>
        <w:pStyle w:val="Paragraphedeliste"/>
        <w:numPr>
          <w:ilvl w:val="0"/>
          <w:numId w:val="40"/>
        </w:numPr>
        <w:spacing w:after="0" w:line="240" w:lineRule="auto"/>
        <w:jc w:val="both"/>
        <w:rPr>
          <w:rFonts w:cstheme="minorHAnsi"/>
          <w:color w:val="000000"/>
        </w:rPr>
      </w:pPr>
      <w:r w:rsidRPr="00306070">
        <w:rPr>
          <w:rFonts w:cstheme="minorHAnsi"/>
          <w:color w:val="000000"/>
        </w:rPr>
        <w:t>Télécharger les pièces administratives (Icône « pièces jointes » barre de navigation verticale bleue) :</w:t>
      </w:r>
    </w:p>
    <w:p w14:paraId="0D082D49" w14:textId="77777777" w:rsidR="00685E5F" w:rsidRPr="00306070" w:rsidRDefault="00685E5F" w:rsidP="00685E5F">
      <w:pPr>
        <w:pStyle w:val="Paragraphedeliste"/>
        <w:numPr>
          <w:ilvl w:val="1"/>
          <w:numId w:val="40"/>
        </w:numPr>
        <w:spacing w:after="0" w:line="240" w:lineRule="auto"/>
        <w:jc w:val="both"/>
        <w:rPr>
          <w:rFonts w:cstheme="minorHAnsi"/>
          <w:color w:val="000000"/>
        </w:rPr>
      </w:pPr>
      <w:r w:rsidRPr="00306070">
        <w:rPr>
          <w:rFonts w:cstheme="minorHAnsi"/>
          <w:color w:val="000000"/>
        </w:rPr>
        <w:t>Relevé d’identité bancaire (daté et signé)</w:t>
      </w:r>
    </w:p>
    <w:p w14:paraId="0DBE0E4F" w14:textId="77777777" w:rsidR="00685E5F" w:rsidRPr="00306070" w:rsidRDefault="00685E5F" w:rsidP="00685E5F">
      <w:pPr>
        <w:pStyle w:val="Paragraphedeliste"/>
        <w:numPr>
          <w:ilvl w:val="1"/>
          <w:numId w:val="40"/>
        </w:numPr>
        <w:spacing w:after="0" w:line="240" w:lineRule="auto"/>
        <w:jc w:val="both"/>
        <w:rPr>
          <w:rFonts w:cstheme="minorHAnsi"/>
          <w:color w:val="000000"/>
        </w:rPr>
      </w:pPr>
      <w:r w:rsidRPr="00306070">
        <w:rPr>
          <w:rFonts w:cstheme="minorHAnsi"/>
          <w:color w:val="000000"/>
        </w:rPr>
        <w:t>Statuts de l’établissement (pour les associations uniquement) datés et signés</w:t>
      </w:r>
    </w:p>
    <w:p w14:paraId="4F37966F" w14:textId="77777777" w:rsidR="00685E5F" w:rsidRPr="00306070" w:rsidRDefault="00685E5F" w:rsidP="00685E5F">
      <w:pPr>
        <w:pStyle w:val="Paragraphedeliste"/>
        <w:numPr>
          <w:ilvl w:val="1"/>
          <w:numId w:val="40"/>
        </w:numPr>
        <w:spacing w:line="240" w:lineRule="auto"/>
        <w:jc w:val="both"/>
        <w:rPr>
          <w:rFonts w:cstheme="minorHAnsi"/>
          <w:color w:val="000000"/>
        </w:rPr>
      </w:pPr>
      <w:r w:rsidRPr="00306070">
        <w:rPr>
          <w:rFonts w:cstheme="minorHAnsi"/>
          <w:color w:val="000000"/>
        </w:rPr>
        <w:t>Dernier exercice comptable valide, bilan et compte de résultats (pour les associations uniquement)</w:t>
      </w:r>
    </w:p>
    <w:p w14:paraId="229300D5" w14:textId="77777777" w:rsidR="00685E5F" w:rsidRPr="00306070" w:rsidRDefault="00685E5F" w:rsidP="00685E5F">
      <w:pPr>
        <w:ind w:firstLine="24"/>
        <w:jc w:val="both"/>
        <w:rPr>
          <w:rFonts w:cstheme="minorHAnsi"/>
          <w:color w:val="000000" w:themeColor="text1"/>
        </w:rPr>
      </w:pPr>
      <w:r w:rsidRPr="00306070">
        <w:rPr>
          <w:rFonts w:cstheme="minorHAnsi"/>
          <w:i/>
          <w:color w:val="000000"/>
        </w:rPr>
        <w:lastRenderedPageBreak/>
        <w:t>A noter : Si les pièces jointes ont été précédemment téléversées dans le coffre-fort de l’organisme (</w:t>
      </w:r>
      <w:proofErr w:type="spellStart"/>
      <w:r w:rsidRPr="00306070">
        <w:rPr>
          <w:rFonts w:cstheme="minorHAnsi"/>
          <w:i/>
          <w:color w:val="000000"/>
        </w:rPr>
        <w:t>cf</w:t>
      </w:r>
      <w:proofErr w:type="spellEnd"/>
      <w:r w:rsidRPr="00306070">
        <w:rPr>
          <w:rFonts w:cstheme="minorHAnsi"/>
          <w:i/>
          <w:color w:val="000000"/>
        </w:rPr>
        <w:t xml:space="preserve"> paragraphe 3.a), elles sont directement associées au projet lors de sa création. L’inverse n’a pas lieu, les pièces jointes téléversées dans le projet ne sont pas automatiquement ajoutées à l’organisme. </w:t>
      </w:r>
    </w:p>
    <w:p w14:paraId="7C93C36B" w14:textId="77777777" w:rsidR="00685E5F" w:rsidRPr="00EA0B56" w:rsidRDefault="00685E5F" w:rsidP="00685E5F">
      <w:pPr>
        <w:pStyle w:val="Paragraphedeliste"/>
        <w:numPr>
          <w:ilvl w:val="1"/>
          <w:numId w:val="40"/>
        </w:numPr>
        <w:spacing w:after="360" w:line="240" w:lineRule="auto"/>
        <w:ind w:left="1434" w:hanging="357"/>
        <w:contextualSpacing w:val="0"/>
        <w:jc w:val="both"/>
        <w:rPr>
          <w:rFonts w:cstheme="minorHAnsi"/>
          <w:color w:val="000000"/>
        </w:rPr>
      </w:pPr>
      <w:r w:rsidRPr="00306070">
        <w:rPr>
          <w:rFonts w:cstheme="minorHAnsi"/>
          <w:color w:val="000000"/>
        </w:rPr>
        <w:t>Télécharger, compléter et faire signer l’attestation de dépôt par le représentant légal de l’association (uniquement pour les associations). Si le signataire n’est pas le représentant légal, joindre la délégation de signature.</w:t>
      </w:r>
      <w:r w:rsidRPr="00306070">
        <w:rPr>
          <w:rFonts w:cstheme="minorHAnsi"/>
          <w:color w:val="000000" w:themeColor="text1"/>
        </w:rPr>
        <w:t xml:space="preserve"> </w:t>
      </w:r>
    </w:p>
    <w:p w14:paraId="4BBCCA1E" w14:textId="77777777" w:rsidR="00685E5F" w:rsidRPr="00D34A64" w:rsidRDefault="00685E5F" w:rsidP="00685E5F">
      <w:pPr>
        <w:pStyle w:val="Paragraphedeliste"/>
        <w:numPr>
          <w:ilvl w:val="0"/>
          <w:numId w:val="41"/>
        </w:numPr>
        <w:spacing w:line="240" w:lineRule="auto"/>
        <w:ind w:left="714" w:hanging="357"/>
        <w:contextualSpacing w:val="0"/>
        <w:jc w:val="both"/>
        <w:rPr>
          <w:rFonts w:cstheme="minorHAnsi"/>
          <w:b/>
          <w:color w:val="002060"/>
          <w:sz w:val="24"/>
          <w:szCs w:val="24"/>
        </w:rPr>
      </w:pPr>
      <w:r w:rsidRPr="00D34A64">
        <w:rPr>
          <w:rFonts w:cstheme="minorHAnsi"/>
          <w:b/>
          <w:color w:val="002060"/>
          <w:sz w:val="24"/>
          <w:szCs w:val="24"/>
        </w:rPr>
        <w:t>Communication par messagerie STARS-FIR</w:t>
      </w:r>
    </w:p>
    <w:p w14:paraId="24A2D09E" w14:textId="77777777" w:rsidR="00685E5F" w:rsidRPr="00306070" w:rsidRDefault="00685E5F" w:rsidP="00685E5F">
      <w:pPr>
        <w:pStyle w:val="Paragraphedeliste"/>
        <w:numPr>
          <w:ilvl w:val="0"/>
          <w:numId w:val="43"/>
        </w:numPr>
        <w:spacing w:after="160" w:line="240" w:lineRule="auto"/>
        <w:jc w:val="both"/>
        <w:rPr>
          <w:rFonts w:cstheme="minorHAnsi"/>
        </w:rPr>
      </w:pPr>
      <w:r w:rsidRPr="00306070">
        <w:rPr>
          <w:rFonts w:cstheme="minorHAnsi"/>
        </w:rPr>
        <w:t>Toute information à propos du projet est à envoyer par la messagerie sécurisée STARS-FIR (barre de navigation verticale bleue, dernier icône).</w:t>
      </w:r>
    </w:p>
    <w:p w14:paraId="152A1092" w14:textId="77777777" w:rsidR="00685E5F" w:rsidRPr="00306070" w:rsidRDefault="00685E5F" w:rsidP="00685E5F">
      <w:pPr>
        <w:pStyle w:val="Paragraphedeliste"/>
        <w:spacing w:after="160"/>
        <w:jc w:val="both"/>
        <w:rPr>
          <w:rFonts w:cstheme="minorHAnsi"/>
        </w:rPr>
      </w:pPr>
    </w:p>
    <w:p w14:paraId="09CA7C58" w14:textId="77777777" w:rsidR="00685E5F" w:rsidRDefault="00685E5F" w:rsidP="00685E5F">
      <w:pPr>
        <w:pStyle w:val="Paragraphedeliste"/>
        <w:numPr>
          <w:ilvl w:val="0"/>
          <w:numId w:val="43"/>
        </w:numPr>
        <w:spacing w:after="360" w:line="240" w:lineRule="auto"/>
        <w:ind w:left="714" w:hanging="357"/>
        <w:contextualSpacing w:val="0"/>
        <w:jc w:val="both"/>
        <w:rPr>
          <w:rFonts w:cstheme="minorHAnsi"/>
        </w:rPr>
      </w:pPr>
      <w:r w:rsidRPr="00306070">
        <w:rPr>
          <w:rFonts w:cstheme="minorHAnsi"/>
        </w:rPr>
        <w:t xml:space="preserve">L’écran de dialogue est disponible une fois le dossier déposé. </w:t>
      </w:r>
    </w:p>
    <w:p w14:paraId="38110480" w14:textId="77777777" w:rsidR="00685E5F" w:rsidRPr="00D34A64" w:rsidRDefault="00685E5F" w:rsidP="00685E5F">
      <w:pPr>
        <w:pStyle w:val="Paragraphedeliste"/>
        <w:numPr>
          <w:ilvl w:val="0"/>
          <w:numId w:val="41"/>
        </w:numPr>
        <w:spacing w:line="240" w:lineRule="auto"/>
        <w:ind w:left="714" w:hanging="357"/>
        <w:contextualSpacing w:val="0"/>
        <w:jc w:val="both"/>
        <w:rPr>
          <w:rFonts w:cstheme="minorHAnsi"/>
          <w:b/>
          <w:color w:val="002060"/>
          <w:sz w:val="24"/>
          <w:szCs w:val="24"/>
        </w:rPr>
      </w:pPr>
      <w:r w:rsidRPr="00D34A64">
        <w:rPr>
          <w:rFonts w:cstheme="minorHAnsi"/>
          <w:b/>
          <w:color w:val="002060"/>
          <w:sz w:val="24"/>
          <w:szCs w:val="24"/>
        </w:rPr>
        <w:t>Les étapes de gestion du projet</w:t>
      </w:r>
    </w:p>
    <w:p w14:paraId="7FE675BE" w14:textId="77777777" w:rsidR="00685E5F" w:rsidRPr="00306070" w:rsidRDefault="00685E5F" w:rsidP="00685E5F">
      <w:pPr>
        <w:pStyle w:val="Paragraphedeliste"/>
        <w:numPr>
          <w:ilvl w:val="0"/>
          <w:numId w:val="40"/>
        </w:numPr>
        <w:spacing w:after="0" w:line="240" w:lineRule="auto"/>
        <w:jc w:val="both"/>
        <w:rPr>
          <w:rFonts w:cstheme="minorHAnsi"/>
          <w:color w:val="000000"/>
        </w:rPr>
      </w:pPr>
      <w:r w:rsidRPr="00306070">
        <w:rPr>
          <w:rFonts w:cstheme="minorHAnsi"/>
          <w:color w:val="000000"/>
        </w:rPr>
        <w:t>Le projet passe par différentes étapes : la recevabilité, l’instruction, le comité de programmation avant d’être contractualisé si le comité a émis un avis favorable, et son statut évolue au cours du processus de gestion et de programmation des projets.</w:t>
      </w:r>
    </w:p>
    <w:p w14:paraId="473FF2A8" w14:textId="77777777" w:rsidR="00685E5F" w:rsidRPr="00306070" w:rsidRDefault="00685E5F" w:rsidP="00685E5F">
      <w:pPr>
        <w:pStyle w:val="Paragraphedeliste"/>
        <w:jc w:val="both"/>
        <w:rPr>
          <w:rFonts w:cstheme="minorHAnsi"/>
          <w:color w:val="000000"/>
        </w:rPr>
      </w:pPr>
    </w:p>
    <w:p w14:paraId="7B4D01F3" w14:textId="77777777" w:rsidR="00685E5F" w:rsidRPr="00306070" w:rsidRDefault="00685E5F" w:rsidP="00685E5F">
      <w:pPr>
        <w:pStyle w:val="Paragraphedeliste"/>
        <w:numPr>
          <w:ilvl w:val="0"/>
          <w:numId w:val="40"/>
        </w:numPr>
        <w:spacing w:after="0" w:line="240" w:lineRule="auto"/>
        <w:jc w:val="both"/>
        <w:rPr>
          <w:rFonts w:cstheme="minorHAnsi"/>
          <w:color w:val="000000"/>
        </w:rPr>
      </w:pPr>
      <w:r w:rsidRPr="00306070">
        <w:rPr>
          <w:rFonts w:cstheme="minorHAnsi"/>
          <w:color w:val="000000"/>
        </w:rPr>
        <w:t>Les différents statuts :</w:t>
      </w:r>
    </w:p>
    <w:p w14:paraId="5450CF32" w14:textId="77777777" w:rsidR="00685E5F" w:rsidRPr="00306070" w:rsidRDefault="00685E5F" w:rsidP="00685E5F">
      <w:pPr>
        <w:pStyle w:val="Paragraphedeliste"/>
        <w:numPr>
          <w:ilvl w:val="1"/>
          <w:numId w:val="40"/>
        </w:numPr>
        <w:spacing w:after="0" w:line="240" w:lineRule="auto"/>
        <w:jc w:val="both"/>
        <w:rPr>
          <w:rFonts w:cstheme="minorHAnsi"/>
        </w:rPr>
      </w:pPr>
      <w:r w:rsidRPr="00306070">
        <w:rPr>
          <w:rFonts w:cstheme="minorHAnsi"/>
          <w:b/>
          <w:bCs/>
        </w:rPr>
        <w:t>En création</w:t>
      </w:r>
      <w:r w:rsidRPr="00306070">
        <w:rPr>
          <w:rFonts w:cstheme="minorHAnsi"/>
        </w:rPr>
        <w:t> : projet en cours de saisie</w:t>
      </w:r>
    </w:p>
    <w:p w14:paraId="3B299E2F" w14:textId="77777777" w:rsidR="00685E5F" w:rsidRPr="00306070" w:rsidRDefault="00685E5F" w:rsidP="00685E5F">
      <w:pPr>
        <w:pStyle w:val="Paragraphedeliste"/>
        <w:numPr>
          <w:ilvl w:val="1"/>
          <w:numId w:val="40"/>
        </w:numPr>
        <w:spacing w:after="0" w:line="240" w:lineRule="auto"/>
        <w:jc w:val="both"/>
        <w:rPr>
          <w:rFonts w:cstheme="minorHAnsi"/>
        </w:rPr>
      </w:pPr>
      <w:r w:rsidRPr="00306070">
        <w:rPr>
          <w:rFonts w:cstheme="minorHAnsi"/>
          <w:b/>
          <w:bCs/>
        </w:rPr>
        <w:t>Déposé</w:t>
      </w:r>
      <w:r w:rsidRPr="00306070">
        <w:rPr>
          <w:rFonts w:cstheme="minorHAnsi"/>
        </w:rPr>
        <w:t xml:space="preserve"> : le projet ne peut plus être modifié par le porteur. </w:t>
      </w:r>
    </w:p>
    <w:p w14:paraId="46A655ED" w14:textId="77777777" w:rsidR="00685E5F" w:rsidRPr="00306070" w:rsidRDefault="00685E5F" w:rsidP="00685E5F">
      <w:pPr>
        <w:pStyle w:val="Paragraphedeliste"/>
        <w:ind w:left="1440"/>
        <w:jc w:val="both"/>
        <w:rPr>
          <w:rFonts w:cstheme="minorHAnsi"/>
        </w:rPr>
      </w:pPr>
      <w:r w:rsidRPr="00306070">
        <w:rPr>
          <w:rFonts w:cstheme="minorHAnsi"/>
        </w:rPr>
        <w:t xml:space="preserve">Celui-ci passe à nouveau au statut </w:t>
      </w:r>
      <w:r w:rsidRPr="00306070">
        <w:rPr>
          <w:rFonts w:cstheme="minorHAnsi"/>
          <w:b/>
          <w:bCs/>
        </w:rPr>
        <w:t>déposé</w:t>
      </w:r>
      <w:r w:rsidRPr="00306070">
        <w:rPr>
          <w:rFonts w:cstheme="minorHAnsi"/>
        </w:rPr>
        <w:t xml:space="preserve"> si le comité a émis un avis réservé. Vous serez destinataire d’un </w:t>
      </w:r>
      <w:proofErr w:type="gramStart"/>
      <w:r w:rsidRPr="00306070">
        <w:rPr>
          <w:rFonts w:cstheme="minorHAnsi"/>
        </w:rPr>
        <w:t>e-mail</w:t>
      </w:r>
      <w:proofErr w:type="gramEnd"/>
      <w:r w:rsidRPr="00306070">
        <w:rPr>
          <w:rFonts w:cstheme="minorHAnsi"/>
        </w:rPr>
        <w:t xml:space="preserve"> explicatif du gestionnaire (via STARS-FIR) pour vous informer des modifications demandées par le comité et les nouveaux éléments à transmettre (ex : action à modifier, action non retenue, évolution du plan de financement</w:t>
      </w:r>
      <w:r>
        <w:rPr>
          <w:rFonts w:cstheme="minorHAnsi"/>
        </w:rPr>
        <w:t>…</w:t>
      </w:r>
      <w:r w:rsidRPr="00306070">
        <w:rPr>
          <w:rFonts w:cstheme="minorHAnsi"/>
        </w:rPr>
        <w:t>) Les modifications seront réalisées par le gestionnaire.</w:t>
      </w:r>
    </w:p>
    <w:p w14:paraId="763B51AA" w14:textId="77777777" w:rsidR="00685E5F" w:rsidRPr="00306070" w:rsidRDefault="00685E5F" w:rsidP="00685E5F">
      <w:pPr>
        <w:ind w:left="708"/>
        <w:jc w:val="both"/>
        <w:rPr>
          <w:rFonts w:cstheme="minorHAnsi"/>
        </w:rPr>
      </w:pPr>
      <w:r w:rsidRPr="00306070">
        <w:rPr>
          <w:rFonts w:cstheme="minorHAnsi"/>
        </w:rPr>
        <w:t>Les différentes étapes d’instruction par l’ARS :</w:t>
      </w:r>
    </w:p>
    <w:p w14:paraId="5CB8EE87" w14:textId="77777777" w:rsidR="00685E5F" w:rsidRPr="00306070" w:rsidRDefault="00685E5F" w:rsidP="00685E5F">
      <w:pPr>
        <w:pStyle w:val="Paragraphedeliste"/>
        <w:numPr>
          <w:ilvl w:val="1"/>
          <w:numId w:val="40"/>
        </w:numPr>
        <w:spacing w:after="0" w:line="240" w:lineRule="auto"/>
        <w:ind w:right="-144"/>
        <w:jc w:val="both"/>
        <w:rPr>
          <w:rFonts w:cstheme="minorHAnsi"/>
        </w:rPr>
      </w:pPr>
      <w:r w:rsidRPr="00306070">
        <w:rPr>
          <w:rFonts w:cstheme="minorHAnsi"/>
          <w:b/>
          <w:bCs/>
        </w:rPr>
        <w:t>Recevable</w:t>
      </w:r>
      <w:r w:rsidRPr="00306070">
        <w:rPr>
          <w:rFonts w:cstheme="minorHAnsi"/>
        </w:rPr>
        <w:t> : pièces administratives obligatoires et attestation de dépôt sont conformes (</w:t>
      </w:r>
      <w:proofErr w:type="spellStart"/>
      <w:r w:rsidRPr="00306070">
        <w:rPr>
          <w:rFonts w:cstheme="minorHAnsi"/>
        </w:rPr>
        <w:t>cf</w:t>
      </w:r>
      <w:proofErr w:type="spellEnd"/>
      <w:r w:rsidRPr="00306070">
        <w:rPr>
          <w:rFonts w:cstheme="minorHAnsi"/>
        </w:rPr>
        <w:t xml:space="preserve"> 3-a)</w:t>
      </w:r>
    </w:p>
    <w:p w14:paraId="3DA38FFA" w14:textId="77777777" w:rsidR="00685E5F" w:rsidRPr="00306070" w:rsidRDefault="00685E5F" w:rsidP="00685E5F">
      <w:pPr>
        <w:pStyle w:val="Paragraphedeliste"/>
        <w:numPr>
          <w:ilvl w:val="1"/>
          <w:numId w:val="40"/>
        </w:numPr>
        <w:spacing w:after="0" w:line="240" w:lineRule="auto"/>
        <w:jc w:val="both"/>
        <w:rPr>
          <w:rFonts w:cstheme="minorHAnsi"/>
        </w:rPr>
      </w:pPr>
      <w:r w:rsidRPr="00306070">
        <w:rPr>
          <w:rFonts w:cstheme="minorHAnsi"/>
          <w:b/>
          <w:bCs/>
        </w:rPr>
        <w:t>Instruit</w:t>
      </w:r>
      <w:r w:rsidRPr="00306070">
        <w:rPr>
          <w:rFonts w:cstheme="minorHAnsi"/>
        </w:rPr>
        <w:t> : le projet a été étudié</w:t>
      </w:r>
    </w:p>
    <w:p w14:paraId="46D748FB" w14:textId="77777777" w:rsidR="00685E5F" w:rsidRPr="00306070" w:rsidRDefault="00685E5F" w:rsidP="00685E5F">
      <w:pPr>
        <w:pStyle w:val="Paragraphedeliste"/>
        <w:numPr>
          <w:ilvl w:val="1"/>
          <w:numId w:val="40"/>
        </w:numPr>
        <w:spacing w:after="160" w:line="259" w:lineRule="auto"/>
        <w:jc w:val="both"/>
        <w:rPr>
          <w:rFonts w:cstheme="minorHAnsi"/>
        </w:rPr>
      </w:pPr>
      <w:r w:rsidRPr="00306070">
        <w:rPr>
          <w:rFonts w:cstheme="minorHAnsi"/>
          <w:b/>
          <w:bCs/>
        </w:rPr>
        <w:t>Présenté en comité</w:t>
      </w:r>
      <w:r w:rsidRPr="00306070">
        <w:rPr>
          <w:rFonts w:cstheme="minorHAnsi"/>
        </w:rPr>
        <w:t> : le projet va être présenté en comité</w:t>
      </w:r>
    </w:p>
    <w:p w14:paraId="4C1792E2" w14:textId="77777777" w:rsidR="00685E5F" w:rsidRPr="00306070" w:rsidRDefault="00685E5F" w:rsidP="00685E5F">
      <w:pPr>
        <w:pStyle w:val="Paragraphedeliste"/>
        <w:numPr>
          <w:ilvl w:val="1"/>
          <w:numId w:val="40"/>
        </w:numPr>
        <w:spacing w:after="160" w:line="259" w:lineRule="auto"/>
        <w:jc w:val="both"/>
        <w:rPr>
          <w:rFonts w:cstheme="minorHAnsi"/>
        </w:rPr>
      </w:pPr>
      <w:r w:rsidRPr="00306070">
        <w:rPr>
          <w:rFonts w:cstheme="minorHAnsi"/>
          <w:b/>
          <w:bCs/>
        </w:rPr>
        <w:t>Programmé</w:t>
      </w:r>
      <w:r w:rsidRPr="00306070">
        <w:rPr>
          <w:rFonts w:cstheme="minorHAnsi"/>
        </w:rPr>
        <w:t> : avis favorable du comité, le projet est programmé budgétairement</w:t>
      </w:r>
    </w:p>
    <w:p w14:paraId="3F6ACFCD" w14:textId="77777777" w:rsidR="00685E5F" w:rsidRPr="00306070" w:rsidRDefault="00685E5F" w:rsidP="00685E5F">
      <w:pPr>
        <w:pStyle w:val="Paragraphedeliste"/>
        <w:numPr>
          <w:ilvl w:val="1"/>
          <w:numId w:val="40"/>
        </w:numPr>
        <w:spacing w:after="160" w:line="259" w:lineRule="auto"/>
        <w:jc w:val="both"/>
        <w:rPr>
          <w:rFonts w:cstheme="minorHAnsi"/>
        </w:rPr>
      </w:pPr>
      <w:r w:rsidRPr="00306070">
        <w:rPr>
          <w:rFonts w:cstheme="minorHAnsi"/>
          <w:b/>
          <w:bCs/>
        </w:rPr>
        <w:t>Contractualisé</w:t>
      </w:r>
      <w:r w:rsidRPr="00306070">
        <w:rPr>
          <w:rFonts w:cstheme="minorHAnsi"/>
        </w:rPr>
        <w:t> : le support juridique (convention, avenant …) est signé des deux parties</w:t>
      </w:r>
    </w:p>
    <w:p w14:paraId="7FB2D44B" w14:textId="77777777" w:rsidR="00685E5F" w:rsidRPr="00306070" w:rsidRDefault="00685E5F" w:rsidP="00685E5F">
      <w:pPr>
        <w:pStyle w:val="Paragraphedeliste"/>
        <w:numPr>
          <w:ilvl w:val="1"/>
          <w:numId w:val="40"/>
        </w:numPr>
        <w:spacing w:after="160" w:line="259" w:lineRule="auto"/>
        <w:jc w:val="both"/>
        <w:rPr>
          <w:rFonts w:cstheme="minorHAnsi"/>
        </w:rPr>
      </w:pPr>
      <w:r w:rsidRPr="00306070">
        <w:rPr>
          <w:rFonts w:cstheme="minorHAnsi"/>
          <w:b/>
          <w:bCs/>
        </w:rPr>
        <w:t>Réalisé</w:t>
      </w:r>
      <w:r w:rsidRPr="00306070">
        <w:rPr>
          <w:rFonts w:cstheme="minorHAnsi"/>
        </w:rPr>
        <w:t> : bilan d’exécution est complété et attesté par le porteur.</w:t>
      </w:r>
    </w:p>
    <w:p w14:paraId="0A8745DF" w14:textId="77777777" w:rsidR="00685E5F" w:rsidRPr="00306070" w:rsidRDefault="00685E5F" w:rsidP="00685E5F">
      <w:pPr>
        <w:pStyle w:val="Paragraphedeliste"/>
        <w:numPr>
          <w:ilvl w:val="1"/>
          <w:numId w:val="40"/>
        </w:numPr>
        <w:spacing w:after="160" w:line="259" w:lineRule="auto"/>
        <w:jc w:val="both"/>
        <w:rPr>
          <w:rFonts w:cstheme="minorHAnsi"/>
        </w:rPr>
      </w:pPr>
      <w:r w:rsidRPr="00306070">
        <w:rPr>
          <w:rFonts w:cstheme="minorHAnsi"/>
          <w:b/>
          <w:bCs/>
        </w:rPr>
        <w:t>Clôturé</w:t>
      </w:r>
      <w:r w:rsidRPr="00306070">
        <w:rPr>
          <w:rFonts w:cstheme="minorHAnsi"/>
        </w:rPr>
        <w:t> : le projet est terminé, le bilan est évalué, il ne nécessite plus aucune modification.</w:t>
      </w:r>
    </w:p>
    <w:p w14:paraId="029042F9" w14:textId="77777777" w:rsidR="00685E5F" w:rsidRPr="00306070" w:rsidRDefault="00685E5F" w:rsidP="00685E5F">
      <w:pPr>
        <w:pStyle w:val="Paragraphedeliste"/>
        <w:spacing w:after="160" w:line="259" w:lineRule="auto"/>
        <w:ind w:left="1440"/>
        <w:jc w:val="both"/>
        <w:rPr>
          <w:rFonts w:cstheme="minorHAnsi"/>
        </w:rPr>
      </w:pPr>
    </w:p>
    <w:p w14:paraId="7365FE74" w14:textId="77777777" w:rsidR="00685E5F" w:rsidRPr="00AC3B7B" w:rsidRDefault="00685E5F" w:rsidP="00685E5F">
      <w:pPr>
        <w:pStyle w:val="Paragraphedeliste"/>
        <w:numPr>
          <w:ilvl w:val="0"/>
          <w:numId w:val="40"/>
        </w:numPr>
        <w:spacing w:after="360" w:line="259" w:lineRule="auto"/>
        <w:ind w:left="714" w:hanging="357"/>
        <w:contextualSpacing w:val="0"/>
        <w:jc w:val="both"/>
        <w:rPr>
          <w:rFonts w:cstheme="minorHAnsi"/>
        </w:rPr>
      </w:pPr>
      <w:r w:rsidRPr="00306070">
        <w:rPr>
          <w:rFonts w:cstheme="minorHAnsi"/>
        </w:rPr>
        <w:t>Le contact de la structure peut recevoir les notifications par mails l’alertant de l’évolution du statut de ses projets. A indiquer lorsqu’il renseigne les contacts de la structure, en cochant « oui » à « activer</w:t>
      </w:r>
      <w:r w:rsidRPr="00306070">
        <w:rPr>
          <w:rFonts w:cstheme="minorHAnsi"/>
          <w:color w:val="000000"/>
        </w:rPr>
        <w:t xml:space="preserve"> notifications par mail » (</w:t>
      </w:r>
      <w:proofErr w:type="spellStart"/>
      <w:r w:rsidRPr="00306070">
        <w:rPr>
          <w:rFonts w:cstheme="minorHAnsi"/>
          <w:color w:val="000000"/>
        </w:rPr>
        <w:t>cf</w:t>
      </w:r>
      <w:proofErr w:type="spellEnd"/>
      <w:r w:rsidRPr="00306070">
        <w:rPr>
          <w:rFonts w:cstheme="minorHAnsi"/>
          <w:color w:val="000000"/>
        </w:rPr>
        <w:t xml:space="preserve"> </w:t>
      </w:r>
      <w:r w:rsidRPr="00306070">
        <w:rPr>
          <w:rFonts w:cstheme="minorHAnsi"/>
        </w:rPr>
        <w:t>paragraphe 4-a-1</w:t>
      </w:r>
      <w:r w:rsidRPr="00306070">
        <w:rPr>
          <w:rFonts w:cstheme="minorHAnsi"/>
          <w:color w:val="00B050"/>
        </w:rPr>
        <w:t>-</w:t>
      </w:r>
      <w:r w:rsidRPr="00306070">
        <w:rPr>
          <w:rFonts w:cstheme="minorHAnsi"/>
          <w:color w:val="000000"/>
        </w:rPr>
        <w:t>contacts)</w:t>
      </w:r>
      <w:r>
        <w:rPr>
          <w:rFonts w:cstheme="minorHAnsi"/>
          <w:color w:val="000000"/>
        </w:rPr>
        <w:t>.</w:t>
      </w:r>
    </w:p>
    <w:p w14:paraId="37E03BD4" w14:textId="77777777" w:rsidR="00AC3B7B" w:rsidRPr="00EA0B56" w:rsidRDefault="00AC3B7B" w:rsidP="00AC3B7B">
      <w:pPr>
        <w:pStyle w:val="Paragraphedeliste"/>
        <w:spacing w:after="360" w:line="259" w:lineRule="auto"/>
        <w:ind w:left="714"/>
        <w:contextualSpacing w:val="0"/>
        <w:jc w:val="both"/>
        <w:rPr>
          <w:rFonts w:cstheme="minorHAnsi"/>
        </w:rPr>
      </w:pPr>
    </w:p>
    <w:p w14:paraId="2ADFAA98" w14:textId="77777777" w:rsidR="00685E5F" w:rsidRPr="00BF38F0" w:rsidRDefault="00685E5F" w:rsidP="00685E5F">
      <w:pPr>
        <w:pStyle w:val="Paragraphedeliste"/>
        <w:numPr>
          <w:ilvl w:val="0"/>
          <w:numId w:val="41"/>
        </w:numPr>
        <w:spacing w:line="240" w:lineRule="auto"/>
        <w:ind w:left="714" w:hanging="357"/>
        <w:contextualSpacing w:val="0"/>
        <w:jc w:val="both"/>
        <w:rPr>
          <w:rFonts w:cstheme="minorHAnsi"/>
          <w:b/>
          <w:color w:val="002060"/>
          <w:sz w:val="24"/>
          <w:szCs w:val="24"/>
        </w:rPr>
      </w:pPr>
      <w:r w:rsidRPr="00D34A64">
        <w:rPr>
          <w:rFonts w:cstheme="minorHAnsi"/>
          <w:b/>
          <w:color w:val="002060"/>
          <w:sz w:val="24"/>
          <w:szCs w:val="24"/>
        </w:rPr>
        <w:lastRenderedPageBreak/>
        <w:t>La contractualisation</w:t>
      </w:r>
    </w:p>
    <w:p w14:paraId="61A05CC3" w14:textId="77777777" w:rsidR="00685E5F" w:rsidRPr="00306070" w:rsidRDefault="00685E5F" w:rsidP="00685E5F">
      <w:pPr>
        <w:pStyle w:val="Paragraphedeliste"/>
        <w:numPr>
          <w:ilvl w:val="0"/>
          <w:numId w:val="40"/>
        </w:numPr>
        <w:spacing w:after="160" w:line="259" w:lineRule="auto"/>
        <w:jc w:val="both"/>
        <w:rPr>
          <w:rFonts w:cstheme="minorHAnsi"/>
        </w:rPr>
      </w:pPr>
      <w:r w:rsidRPr="00306070">
        <w:rPr>
          <w:rFonts w:cstheme="minorHAnsi"/>
        </w:rPr>
        <w:t>Si le projet a fait l’objet d’un avis favorable en comité, la convention sera transmise par l’ARS sur STARS-FIR (onglet contractualisation, icône « poignée de mains », barre de navigation verticale bleue).</w:t>
      </w:r>
    </w:p>
    <w:p w14:paraId="601392FC" w14:textId="77777777" w:rsidR="00685E5F" w:rsidRPr="00306070" w:rsidRDefault="00685E5F" w:rsidP="00685E5F">
      <w:pPr>
        <w:pStyle w:val="Paragraphedeliste"/>
        <w:numPr>
          <w:ilvl w:val="0"/>
          <w:numId w:val="40"/>
        </w:numPr>
        <w:spacing w:after="160" w:line="259" w:lineRule="auto"/>
        <w:jc w:val="both"/>
        <w:rPr>
          <w:rFonts w:cstheme="minorHAnsi"/>
        </w:rPr>
      </w:pPr>
      <w:r w:rsidRPr="00306070">
        <w:rPr>
          <w:rFonts w:cstheme="minorHAnsi"/>
        </w:rPr>
        <w:t xml:space="preserve">Elle sera ensuite transmise (même onglet « contractualisation » par le porteur de projet en cliquant sur « Envoyer la convention au gestionnaire » (à noter : le porteur n’indique ni la date ni la commune sur la convention qui seront inscrites par l’ARS). Cette action générera un mail automatique envoyé au gestionnaire de l’ARS. </w:t>
      </w:r>
    </w:p>
    <w:p w14:paraId="69FAA7D5" w14:textId="77777777" w:rsidR="00685E5F" w:rsidRDefault="00685E5F" w:rsidP="00685E5F">
      <w:pPr>
        <w:pStyle w:val="Paragraphedeliste"/>
        <w:numPr>
          <w:ilvl w:val="0"/>
          <w:numId w:val="40"/>
        </w:numPr>
        <w:spacing w:after="360" w:line="259" w:lineRule="auto"/>
        <w:ind w:left="714" w:hanging="357"/>
        <w:contextualSpacing w:val="0"/>
        <w:jc w:val="both"/>
        <w:rPr>
          <w:rFonts w:cstheme="minorHAnsi"/>
        </w:rPr>
      </w:pPr>
      <w:r w:rsidRPr="00306070">
        <w:rPr>
          <w:rFonts w:cstheme="minorHAnsi"/>
        </w:rPr>
        <w:t xml:space="preserve">Le gestionnaire « ARS » téléchargera sur STARS-FIR la convention signée des deux parties. </w:t>
      </w:r>
    </w:p>
    <w:p w14:paraId="500591DC" w14:textId="77777777" w:rsidR="00685E5F" w:rsidRPr="00D34A64" w:rsidRDefault="00685E5F" w:rsidP="00685E5F">
      <w:pPr>
        <w:pStyle w:val="Paragraphedeliste"/>
        <w:numPr>
          <w:ilvl w:val="0"/>
          <w:numId w:val="41"/>
        </w:numPr>
        <w:spacing w:line="240" w:lineRule="auto"/>
        <w:ind w:left="714" w:hanging="357"/>
        <w:contextualSpacing w:val="0"/>
        <w:jc w:val="both"/>
        <w:rPr>
          <w:rFonts w:cstheme="minorHAnsi"/>
          <w:b/>
          <w:color w:val="002060"/>
          <w:sz w:val="24"/>
          <w:szCs w:val="24"/>
        </w:rPr>
      </w:pPr>
      <w:r w:rsidRPr="00D34A64">
        <w:rPr>
          <w:rFonts w:cstheme="minorHAnsi"/>
          <w:b/>
          <w:color w:val="002060"/>
          <w:sz w:val="24"/>
          <w:szCs w:val="24"/>
        </w:rPr>
        <w:t>Bilan d’exécution</w:t>
      </w:r>
    </w:p>
    <w:p w14:paraId="00B98BF4" w14:textId="77777777" w:rsidR="00685E5F" w:rsidRPr="00306070" w:rsidRDefault="00685E5F" w:rsidP="00685E5F">
      <w:pPr>
        <w:pStyle w:val="Paragraphedeliste"/>
        <w:numPr>
          <w:ilvl w:val="0"/>
          <w:numId w:val="40"/>
        </w:numPr>
        <w:spacing w:after="160" w:line="259" w:lineRule="auto"/>
        <w:jc w:val="both"/>
        <w:rPr>
          <w:rFonts w:cstheme="minorHAnsi"/>
        </w:rPr>
      </w:pPr>
      <w:r w:rsidRPr="00306070">
        <w:rPr>
          <w:rFonts w:cstheme="minorHAnsi"/>
        </w:rPr>
        <w:t>Un bilan d’exécution sera à compléter à la date prévue à la convention (Icône « bilans », barre de navigation verticale bleue).</w:t>
      </w:r>
    </w:p>
    <w:p w14:paraId="693AB9C0" w14:textId="77777777" w:rsidR="00685E5F" w:rsidRPr="00306070" w:rsidRDefault="00685E5F" w:rsidP="00685E5F">
      <w:pPr>
        <w:pStyle w:val="Paragraphedeliste"/>
        <w:numPr>
          <w:ilvl w:val="0"/>
          <w:numId w:val="40"/>
        </w:numPr>
        <w:spacing w:after="160" w:line="259" w:lineRule="auto"/>
        <w:jc w:val="both"/>
        <w:rPr>
          <w:rFonts w:cstheme="minorHAnsi"/>
        </w:rPr>
      </w:pPr>
      <w:r w:rsidRPr="00306070">
        <w:rPr>
          <w:rFonts w:cstheme="minorHAnsi"/>
        </w:rPr>
        <w:t xml:space="preserve">Attention : </w:t>
      </w:r>
    </w:p>
    <w:p w14:paraId="0CF4D7BE" w14:textId="77777777" w:rsidR="00685E5F" w:rsidRPr="00306070" w:rsidRDefault="00685E5F" w:rsidP="00685E5F">
      <w:pPr>
        <w:pStyle w:val="Paragraphedeliste"/>
        <w:numPr>
          <w:ilvl w:val="1"/>
          <w:numId w:val="40"/>
        </w:numPr>
        <w:spacing w:after="160" w:line="259" w:lineRule="auto"/>
        <w:jc w:val="both"/>
        <w:rPr>
          <w:rFonts w:cstheme="minorHAnsi"/>
        </w:rPr>
      </w:pPr>
      <w:r w:rsidRPr="00306070">
        <w:rPr>
          <w:rFonts w:cstheme="minorHAnsi"/>
        </w:rPr>
        <w:t xml:space="preserve">Tous les onglets doivent être complétés avant le téléchargement de l’attestation du bilan d’exécution du projet. </w:t>
      </w:r>
    </w:p>
    <w:p w14:paraId="28053C90" w14:textId="77777777" w:rsidR="00685E5F" w:rsidRPr="006D4B64" w:rsidRDefault="00685E5F" w:rsidP="00685E5F">
      <w:pPr>
        <w:pStyle w:val="Paragraphedeliste"/>
        <w:numPr>
          <w:ilvl w:val="1"/>
          <w:numId w:val="40"/>
        </w:numPr>
        <w:spacing w:after="160" w:line="259" w:lineRule="auto"/>
        <w:jc w:val="both"/>
        <w:rPr>
          <w:rFonts w:cstheme="minorHAnsi"/>
        </w:rPr>
      </w:pPr>
      <w:r w:rsidRPr="00306070">
        <w:rPr>
          <w:rFonts w:cstheme="minorHAnsi"/>
        </w:rPr>
        <w:t>Les onglets ne seront plus modifiables après le dépôt de l’attestation.</w:t>
      </w:r>
    </w:p>
    <w:p w14:paraId="6BF11E0D" w14:textId="77777777" w:rsidR="00685E5F" w:rsidRPr="00306070" w:rsidRDefault="00685E5F" w:rsidP="00685E5F">
      <w:pPr>
        <w:pStyle w:val="Paragraphedeliste"/>
        <w:numPr>
          <w:ilvl w:val="0"/>
          <w:numId w:val="40"/>
        </w:numPr>
        <w:spacing w:after="160" w:line="259" w:lineRule="auto"/>
        <w:jc w:val="both"/>
        <w:rPr>
          <w:rFonts w:cstheme="minorHAnsi"/>
        </w:rPr>
      </w:pPr>
      <w:r w:rsidRPr="00306070">
        <w:rPr>
          <w:rFonts w:cstheme="minorHAnsi"/>
        </w:rPr>
        <w:t>Le bilan d’exécution comprend :</w:t>
      </w:r>
    </w:p>
    <w:p w14:paraId="1C1ACC57" w14:textId="77777777" w:rsidR="00685E5F" w:rsidRPr="00306070" w:rsidRDefault="00685E5F" w:rsidP="00685E5F">
      <w:pPr>
        <w:pStyle w:val="Paragraphedeliste"/>
        <w:numPr>
          <w:ilvl w:val="1"/>
          <w:numId w:val="40"/>
        </w:numPr>
        <w:spacing w:after="160" w:line="259" w:lineRule="auto"/>
        <w:jc w:val="both"/>
        <w:rPr>
          <w:rFonts w:cstheme="minorHAnsi"/>
        </w:rPr>
      </w:pPr>
      <w:r w:rsidRPr="00306070">
        <w:rPr>
          <w:rFonts w:cstheme="minorHAnsi"/>
        </w:rPr>
        <w:t>Un rapport d’activité :</w:t>
      </w:r>
    </w:p>
    <w:p w14:paraId="4B1DE392" w14:textId="77777777" w:rsidR="00685E5F" w:rsidRPr="00306070" w:rsidRDefault="00685E5F" w:rsidP="00685E5F">
      <w:pPr>
        <w:pStyle w:val="Paragraphedeliste"/>
        <w:numPr>
          <w:ilvl w:val="2"/>
          <w:numId w:val="40"/>
        </w:numPr>
        <w:spacing w:after="0" w:line="240" w:lineRule="auto"/>
        <w:jc w:val="both"/>
        <w:rPr>
          <w:rFonts w:cstheme="minorHAnsi"/>
        </w:rPr>
      </w:pPr>
      <w:r w:rsidRPr="00306070">
        <w:rPr>
          <w:rFonts w:cstheme="minorHAnsi"/>
        </w:rPr>
        <w:t>Les actions seront créées à partir des actions qui ont été saisies lors du dépôt du projet.</w:t>
      </w:r>
    </w:p>
    <w:p w14:paraId="54B03A32" w14:textId="77777777" w:rsidR="00685E5F" w:rsidRPr="00306070" w:rsidRDefault="00685E5F" w:rsidP="00685E5F">
      <w:pPr>
        <w:pStyle w:val="Paragraphedeliste"/>
        <w:numPr>
          <w:ilvl w:val="2"/>
          <w:numId w:val="40"/>
        </w:numPr>
        <w:spacing w:after="0" w:line="240" w:lineRule="auto"/>
        <w:jc w:val="both"/>
        <w:rPr>
          <w:rFonts w:cstheme="minorHAnsi"/>
        </w:rPr>
      </w:pPr>
      <w:r w:rsidRPr="00306070">
        <w:rPr>
          <w:rFonts w:cstheme="minorHAnsi"/>
        </w:rPr>
        <w:t>Pour chaque action, un récapitulatif des informations saisies lors du dépôt est présent. Un statut, un commentaire et un bilan qualitatif peuvent être renseignés.</w:t>
      </w:r>
    </w:p>
    <w:p w14:paraId="07B5680F" w14:textId="77777777" w:rsidR="00685E5F" w:rsidRPr="00306070" w:rsidRDefault="00685E5F" w:rsidP="00685E5F">
      <w:pPr>
        <w:pStyle w:val="Paragraphedeliste"/>
        <w:numPr>
          <w:ilvl w:val="1"/>
          <w:numId w:val="40"/>
        </w:numPr>
        <w:spacing w:after="160" w:line="259" w:lineRule="auto"/>
        <w:jc w:val="both"/>
        <w:rPr>
          <w:rFonts w:cstheme="minorHAnsi"/>
        </w:rPr>
      </w:pPr>
      <w:r w:rsidRPr="00306070">
        <w:rPr>
          <w:rFonts w:cstheme="minorHAnsi"/>
        </w:rPr>
        <w:t>Un rapport financier :</w:t>
      </w:r>
    </w:p>
    <w:p w14:paraId="5565BD66" w14:textId="77777777" w:rsidR="00685E5F" w:rsidRPr="00306070" w:rsidRDefault="00685E5F" w:rsidP="00685E5F">
      <w:pPr>
        <w:pStyle w:val="Paragraphedeliste"/>
        <w:numPr>
          <w:ilvl w:val="2"/>
          <w:numId w:val="40"/>
        </w:numPr>
        <w:spacing w:after="0" w:line="240" w:lineRule="auto"/>
        <w:jc w:val="both"/>
        <w:rPr>
          <w:rFonts w:cstheme="minorHAnsi"/>
        </w:rPr>
      </w:pPr>
      <w:r w:rsidRPr="00306070">
        <w:rPr>
          <w:rFonts w:cstheme="minorHAnsi"/>
        </w:rPr>
        <w:t>Dans le rapport financier, il est demandé de saisir quelles ont été les charges et les produits pour la période spécifiée.</w:t>
      </w:r>
    </w:p>
    <w:p w14:paraId="3B1FC381" w14:textId="77777777" w:rsidR="00685E5F" w:rsidRPr="00306070" w:rsidRDefault="00685E5F" w:rsidP="00685E5F">
      <w:pPr>
        <w:pStyle w:val="Paragraphedeliste"/>
        <w:numPr>
          <w:ilvl w:val="1"/>
          <w:numId w:val="40"/>
        </w:numPr>
        <w:spacing w:after="160" w:line="259" w:lineRule="auto"/>
        <w:jc w:val="both"/>
        <w:rPr>
          <w:rFonts w:cstheme="minorHAnsi"/>
        </w:rPr>
      </w:pPr>
      <w:r w:rsidRPr="00306070">
        <w:rPr>
          <w:rFonts w:cstheme="minorHAnsi"/>
        </w:rPr>
        <w:t>Un rapport d’évaluation</w:t>
      </w:r>
    </w:p>
    <w:p w14:paraId="4C9BF059" w14:textId="77777777" w:rsidR="00685E5F" w:rsidRPr="00306070" w:rsidRDefault="00685E5F" w:rsidP="00685E5F">
      <w:pPr>
        <w:pStyle w:val="Paragraphedeliste"/>
        <w:numPr>
          <w:ilvl w:val="2"/>
          <w:numId w:val="40"/>
        </w:numPr>
        <w:spacing w:after="0" w:line="240" w:lineRule="auto"/>
        <w:jc w:val="both"/>
        <w:rPr>
          <w:rFonts w:cstheme="minorHAnsi"/>
        </w:rPr>
      </w:pPr>
      <w:r w:rsidRPr="00306070">
        <w:rPr>
          <w:rFonts w:cstheme="minorHAnsi"/>
        </w:rPr>
        <w:t>Les moyens sont initialisés à partir des mesures d’évaluation qui ont été saisies lors du dépôt du projet.</w:t>
      </w:r>
    </w:p>
    <w:p w14:paraId="156060EC" w14:textId="77777777" w:rsidR="00685E5F" w:rsidRPr="00306070" w:rsidRDefault="00685E5F" w:rsidP="00685E5F">
      <w:pPr>
        <w:pStyle w:val="Paragraphedeliste"/>
        <w:numPr>
          <w:ilvl w:val="2"/>
          <w:numId w:val="40"/>
        </w:numPr>
        <w:spacing w:after="0" w:line="240" w:lineRule="auto"/>
        <w:jc w:val="both"/>
        <w:rPr>
          <w:rFonts w:cstheme="minorHAnsi"/>
        </w:rPr>
      </w:pPr>
      <w:r w:rsidRPr="00306070">
        <w:rPr>
          <w:rFonts w:cstheme="minorHAnsi"/>
        </w:rPr>
        <w:t>A compléter avec les « résultat(s) obtenu(s) » et les potentielles « pistes d’améliorations »</w:t>
      </w:r>
    </w:p>
    <w:p w14:paraId="2D73085D" w14:textId="77777777" w:rsidR="00685E5F" w:rsidRPr="00306070" w:rsidRDefault="00685E5F" w:rsidP="00685E5F">
      <w:pPr>
        <w:pStyle w:val="Paragraphedeliste"/>
        <w:numPr>
          <w:ilvl w:val="1"/>
          <w:numId w:val="40"/>
        </w:numPr>
        <w:spacing w:after="160" w:line="259" w:lineRule="auto"/>
        <w:jc w:val="both"/>
        <w:rPr>
          <w:rFonts w:cstheme="minorHAnsi"/>
        </w:rPr>
      </w:pPr>
      <w:r w:rsidRPr="00306070">
        <w:rPr>
          <w:rFonts w:cstheme="minorHAnsi"/>
        </w:rPr>
        <w:t>Une attestation</w:t>
      </w:r>
    </w:p>
    <w:p w14:paraId="3114AE54" w14:textId="77777777" w:rsidR="00685E5F" w:rsidRPr="00306070" w:rsidRDefault="00685E5F" w:rsidP="00685E5F">
      <w:pPr>
        <w:pStyle w:val="Paragraphedeliste"/>
        <w:numPr>
          <w:ilvl w:val="2"/>
          <w:numId w:val="40"/>
        </w:numPr>
        <w:spacing w:after="160" w:line="259" w:lineRule="auto"/>
        <w:jc w:val="both"/>
        <w:rPr>
          <w:rFonts w:cstheme="minorHAnsi"/>
        </w:rPr>
      </w:pPr>
      <w:r w:rsidRPr="00306070">
        <w:rPr>
          <w:rFonts w:cstheme="minorHAnsi"/>
        </w:rPr>
        <w:t>Une fois le bilan complété, l’attestation qui valide le bilan sera générée par le porteur de projet et téléchargée pour être complétée.</w:t>
      </w:r>
    </w:p>
    <w:p w14:paraId="01709E7E" w14:textId="77777777" w:rsidR="00685E5F" w:rsidRPr="006D4B64" w:rsidRDefault="00685E5F" w:rsidP="00685E5F">
      <w:pPr>
        <w:pStyle w:val="Paragraphedeliste"/>
        <w:numPr>
          <w:ilvl w:val="2"/>
          <w:numId w:val="40"/>
        </w:numPr>
        <w:spacing w:after="360" w:line="259" w:lineRule="auto"/>
        <w:ind w:left="2154" w:hanging="357"/>
        <w:contextualSpacing w:val="0"/>
        <w:jc w:val="both"/>
        <w:rPr>
          <w:rFonts w:cstheme="minorHAnsi"/>
        </w:rPr>
      </w:pPr>
      <w:r w:rsidRPr="00306070">
        <w:rPr>
          <w:rFonts w:cstheme="minorHAnsi"/>
        </w:rPr>
        <w:t>L’attestation doit ensuite être signée et déposée grâce au bouton « Déposer une attestation signée ».</w:t>
      </w:r>
    </w:p>
    <w:p w14:paraId="587CF04F" w14:textId="77777777" w:rsidR="00685E5F" w:rsidRPr="00283083" w:rsidRDefault="00685E5F" w:rsidP="00685E5F">
      <w:pPr>
        <w:pStyle w:val="Paragraphedeliste"/>
        <w:numPr>
          <w:ilvl w:val="0"/>
          <w:numId w:val="41"/>
        </w:numPr>
        <w:spacing w:line="240" w:lineRule="auto"/>
        <w:ind w:left="714" w:hanging="357"/>
        <w:contextualSpacing w:val="0"/>
        <w:jc w:val="both"/>
        <w:rPr>
          <w:rFonts w:cstheme="minorHAnsi"/>
          <w:b/>
          <w:color w:val="002060"/>
          <w:sz w:val="24"/>
          <w:szCs w:val="24"/>
        </w:rPr>
      </w:pPr>
      <w:r w:rsidRPr="00283083">
        <w:rPr>
          <w:rFonts w:cstheme="minorHAnsi"/>
          <w:b/>
          <w:color w:val="002060"/>
          <w:sz w:val="24"/>
          <w:szCs w:val="24"/>
        </w:rPr>
        <w:t>Suivi financier</w:t>
      </w:r>
    </w:p>
    <w:p w14:paraId="4C1BEACE" w14:textId="77777777" w:rsidR="00685E5F" w:rsidRPr="00AA2B7E" w:rsidRDefault="00685E5F" w:rsidP="00685E5F">
      <w:pPr>
        <w:pStyle w:val="Paragraphedeliste"/>
        <w:numPr>
          <w:ilvl w:val="0"/>
          <w:numId w:val="40"/>
        </w:numPr>
        <w:spacing w:after="160" w:line="259" w:lineRule="auto"/>
        <w:jc w:val="both"/>
        <w:rPr>
          <w:rFonts w:cstheme="minorHAnsi"/>
        </w:rPr>
      </w:pPr>
      <w:r w:rsidRPr="00306070">
        <w:rPr>
          <w:rFonts w:cstheme="minorHAnsi"/>
        </w:rPr>
        <w:t>L’onglet situé dans la barre de navigation verticale bleue, résume le plan de financement, ainsi que la liste des paiements ; aucune modification ne sera possible.</w:t>
      </w:r>
    </w:p>
    <w:p w14:paraId="74A14A42" w14:textId="77777777" w:rsidR="00685E5F" w:rsidRDefault="00685E5F" w:rsidP="00685E5F">
      <w:pPr>
        <w:pStyle w:val="Paragraphedeliste"/>
        <w:spacing w:before="240" w:line="360" w:lineRule="auto"/>
      </w:pPr>
    </w:p>
    <w:sectPr w:rsidR="00685E5F" w:rsidSect="00283083">
      <w:headerReference w:type="default" r:id="rId18"/>
      <w:footerReference w:type="default" r:id="rId19"/>
      <w:headerReference w:type="first" r:id="rId20"/>
      <w:pgSz w:w="11906" w:h="16838"/>
      <w:pgMar w:top="1714" w:right="1417" w:bottom="1417" w:left="1417"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41689" w14:textId="77777777" w:rsidR="00C30A3E" w:rsidRDefault="00C30A3E" w:rsidP="00D778C4">
      <w:pPr>
        <w:spacing w:after="0" w:line="240" w:lineRule="auto"/>
      </w:pPr>
      <w:r>
        <w:separator/>
      </w:r>
    </w:p>
  </w:endnote>
  <w:endnote w:type="continuationSeparator" w:id="0">
    <w:p w14:paraId="1CCDA08B" w14:textId="77777777" w:rsidR="00C30A3E" w:rsidRDefault="00C30A3E" w:rsidP="00D778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3324565"/>
      <w:docPartObj>
        <w:docPartGallery w:val="Page Numbers (Bottom of Page)"/>
        <w:docPartUnique/>
      </w:docPartObj>
    </w:sdtPr>
    <w:sdtEndPr/>
    <w:sdtContent>
      <w:p w14:paraId="4DA68C5C" w14:textId="38BE41E9" w:rsidR="00FA0E21" w:rsidRDefault="00FA0E21">
        <w:pPr>
          <w:pStyle w:val="Pieddepage"/>
        </w:pPr>
        <w:r w:rsidRPr="00FA0E21">
          <w:rPr>
            <w:rFonts w:asciiTheme="majorHAnsi" w:eastAsiaTheme="majorEastAsia" w:hAnsiTheme="majorHAnsi" w:cstheme="majorBidi"/>
            <w:noProof/>
            <w:sz w:val="20"/>
            <w:szCs w:val="20"/>
          </w:rPr>
          <mc:AlternateContent>
            <mc:Choice Requires="wps">
              <w:drawing>
                <wp:anchor distT="0" distB="0" distL="114300" distR="114300" simplePos="0" relativeHeight="251658752" behindDoc="0" locked="0" layoutInCell="1" allowOverlap="1" wp14:anchorId="53EEEC3D" wp14:editId="098FC40A">
                  <wp:simplePos x="0" y="0"/>
                  <wp:positionH relativeFrom="rightMargin">
                    <wp:posOffset>197485</wp:posOffset>
                  </wp:positionH>
                  <wp:positionV relativeFrom="bottomMargin">
                    <wp:posOffset>266065</wp:posOffset>
                  </wp:positionV>
                  <wp:extent cx="466725" cy="403225"/>
                  <wp:effectExtent l="0" t="0" r="0" b="0"/>
                  <wp:wrapNone/>
                  <wp:docPr id="68850409" name="Organigramme : Alternativ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4032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0FE9B9ED" w14:textId="77777777" w:rsidR="00FA0E21" w:rsidRPr="009D30DD" w:rsidRDefault="00FA0E21">
                              <w:pPr>
                                <w:pStyle w:val="Pieddepage"/>
                                <w:pBdr>
                                  <w:top w:val="single" w:sz="12" w:space="1" w:color="9BBB59" w:themeColor="accent3"/>
                                  <w:bottom w:val="single" w:sz="48" w:space="1" w:color="9BBB59" w:themeColor="accent3"/>
                                </w:pBdr>
                                <w:jc w:val="center"/>
                              </w:pPr>
                              <w:r w:rsidRPr="009D30DD">
                                <w:rPr>
                                  <w:sz w:val="18"/>
                                  <w:szCs w:val="18"/>
                                </w:rPr>
                                <w:fldChar w:fldCharType="begin"/>
                              </w:r>
                              <w:r w:rsidRPr="009D30DD">
                                <w:rPr>
                                  <w:sz w:val="18"/>
                                  <w:szCs w:val="18"/>
                                </w:rPr>
                                <w:instrText>PAGE    \* MERGEFORMAT</w:instrText>
                              </w:r>
                              <w:r w:rsidRPr="009D30DD">
                                <w:rPr>
                                  <w:sz w:val="18"/>
                                  <w:szCs w:val="18"/>
                                </w:rPr>
                                <w:fldChar w:fldCharType="separate"/>
                              </w:r>
                              <w:r w:rsidRPr="009D30DD">
                                <w:t>2</w:t>
                              </w:r>
                              <w:r w:rsidRPr="009D30DD">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EEEC3D"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Organigramme : Alternative 1" o:spid="_x0000_s1026" type="#_x0000_t176" style="position:absolute;margin-left:15.55pt;margin-top:20.95pt;width:36.75pt;height:31.75pt;z-index:25165875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" filled="f" fillcolor="#5c83b4" stroked="f" strokecolor="#737373">
                  <v:textbox>
                    <w:txbxContent>
                      <w:p w14:paraId="0FE9B9ED" w14:textId="77777777" w:rsidR="00FA0E21" w:rsidRPr="009D30DD" w:rsidRDefault="00FA0E21">
                        <w:pPr>
                          <w:pStyle w:val="Pieddepage"/>
                          <w:pBdr>
                            <w:top w:val="single" w:sz="12" w:space="1" w:color="9BBB59" w:themeColor="accent3"/>
                            <w:bottom w:val="single" w:sz="48" w:space="1" w:color="9BBB59" w:themeColor="accent3"/>
                          </w:pBdr>
                          <w:jc w:val="center"/>
                        </w:pPr>
                        <w:r w:rsidRPr="009D30DD">
                          <w:rPr>
                            <w:sz w:val="18"/>
                            <w:szCs w:val="18"/>
                          </w:rPr>
                          <w:fldChar w:fldCharType="begin"/>
                        </w:r>
                        <w:r w:rsidRPr="009D30DD">
                          <w:rPr>
                            <w:sz w:val="18"/>
                            <w:szCs w:val="18"/>
                          </w:rPr>
                          <w:instrText>PAGE    \* MERGEFORMAT</w:instrText>
                        </w:r>
                        <w:r w:rsidRPr="009D30DD">
                          <w:rPr>
                            <w:sz w:val="18"/>
                            <w:szCs w:val="18"/>
                          </w:rPr>
                          <w:fldChar w:fldCharType="separate"/>
                        </w:r>
                        <w:r w:rsidRPr="009D30DD">
                          <w:t>2</w:t>
                        </w:r>
                        <w:r w:rsidRPr="009D30DD">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67ED5" w14:textId="77777777" w:rsidR="00C30A3E" w:rsidRDefault="00C30A3E" w:rsidP="00D778C4">
      <w:pPr>
        <w:spacing w:after="0" w:line="240" w:lineRule="auto"/>
      </w:pPr>
      <w:r>
        <w:separator/>
      </w:r>
    </w:p>
  </w:footnote>
  <w:footnote w:type="continuationSeparator" w:id="0">
    <w:p w14:paraId="195DF335" w14:textId="77777777" w:rsidR="00C30A3E" w:rsidRDefault="00C30A3E" w:rsidP="00D778C4">
      <w:pPr>
        <w:spacing w:after="0" w:line="240" w:lineRule="auto"/>
      </w:pPr>
      <w:r>
        <w:continuationSeparator/>
      </w:r>
    </w:p>
  </w:footnote>
  <w:footnote w:id="1">
    <w:p w14:paraId="434C37B7" w14:textId="1F825375" w:rsidR="000F531C" w:rsidRDefault="000F531C">
      <w:pPr>
        <w:pStyle w:val="Notedebasdepage"/>
      </w:pPr>
      <w:r>
        <w:rPr>
          <w:rStyle w:val="Appelnotedebasdep"/>
        </w:rPr>
        <w:footnoteRef/>
      </w:r>
      <w:r>
        <w:t xml:space="preserve"> </w:t>
      </w:r>
      <w:r w:rsidRPr="005C5F6B">
        <w:rPr>
          <w:sz w:val="16"/>
        </w:rPr>
        <w:t>B</w:t>
      </w:r>
      <w:r>
        <w:rPr>
          <w:sz w:val="16"/>
        </w:rPr>
        <w:t>ulletin</w:t>
      </w:r>
      <w:r w:rsidRPr="005C5F6B">
        <w:rPr>
          <w:sz w:val="16"/>
        </w:rPr>
        <w:t xml:space="preserve"> VIH et IST </w:t>
      </w:r>
      <w:r>
        <w:rPr>
          <w:sz w:val="16"/>
        </w:rPr>
        <w:t xml:space="preserve">bactérienne- Edition Antilles </w:t>
      </w:r>
      <w:r w:rsidRPr="005C5F6B">
        <w:rPr>
          <w:sz w:val="16"/>
        </w:rPr>
        <w:t>Guadeloupe, Saint-Martin, Saint-Barthélemy</w:t>
      </w:r>
      <w:r>
        <w:rPr>
          <w:sz w:val="16"/>
        </w:rPr>
        <w:t xml:space="preserve"> </w:t>
      </w:r>
      <w:r w:rsidRPr="005601CC">
        <w:rPr>
          <w:sz w:val="16"/>
        </w:rPr>
        <w:t>•</w:t>
      </w:r>
      <w:r>
        <w:rPr>
          <w:sz w:val="16"/>
        </w:rPr>
        <w:t xml:space="preserve"> </w:t>
      </w:r>
      <w:r w:rsidRPr="005C5F6B">
        <w:rPr>
          <w:sz w:val="16"/>
        </w:rPr>
        <w:t>Novembre 202</w:t>
      </w:r>
      <w:r>
        <w:rPr>
          <w:sz w:val="16"/>
        </w:rPr>
        <w:t xml:space="preserve">4 </w:t>
      </w:r>
      <w:r w:rsidRPr="005601CC">
        <w:rPr>
          <w:sz w:val="16"/>
        </w:rPr>
        <w:t>•</w:t>
      </w:r>
      <w:r>
        <w:rPr>
          <w:sz w:val="16"/>
        </w:rPr>
        <w:t xml:space="preserve"> Santé publique France</w:t>
      </w:r>
    </w:p>
  </w:footnote>
  <w:footnote w:id="2">
    <w:p w14:paraId="6B47036A" w14:textId="69209135" w:rsidR="000F531C" w:rsidRPr="000F531C" w:rsidRDefault="000F531C" w:rsidP="000F531C">
      <w:pPr>
        <w:pStyle w:val="Notedebasdepage"/>
        <w:rPr>
          <w:sz w:val="16"/>
        </w:rPr>
      </w:pPr>
      <w:r w:rsidRPr="006E1D03">
        <w:rPr>
          <w:rStyle w:val="Appelnotedebasdep"/>
        </w:rPr>
        <w:footnoteRef/>
      </w:r>
      <w:r w:rsidRPr="006E1D03">
        <w:t xml:space="preserve"> </w:t>
      </w:r>
      <w:r w:rsidRPr="006E1D03">
        <w:rPr>
          <w:sz w:val="16"/>
        </w:rPr>
        <w:t>Études et Résultats • septembre 202</w:t>
      </w:r>
      <w:r w:rsidR="00304B1C" w:rsidRPr="006E1D03">
        <w:rPr>
          <w:sz w:val="16"/>
        </w:rPr>
        <w:t>5</w:t>
      </w:r>
      <w:r w:rsidRPr="006E1D03">
        <w:rPr>
          <w:sz w:val="16"/>
        </w:rPr>
        <w:t xml:space="preserve"> • n° 1</w:t>
      </w:r>
      <w:r w:rsidR="00494D5F" w:rsidRPr="006E1D03">
        <w:rPr>
          <w:sz w:val="16"/>
        </w:rPr>
        <w:t>3</w:t>
      </w:r>
      <w:r w:rsidR="00304B1C" w:rsidRPr="006E1D03">
        <w:rPr>
          <w:sz w:val="16"/>
        </w:rPr>
        <w:t>50</w:t>
      </w:r>
      <w:r w:rsidRPr="006E1D03">
        <w:rPr>
          <w:sz w:val="16"/>
        </w:rPr>
        <w:t xml:space="preserve"> • DREES</w:t>
      </w:r>
    </w:p>
  </w:footnote>
  <w:footnote w:id="3">
    <w:p w14:paraId="5723B14C" w14:textId="3904EB5F" w:rsidR="00494D5F" w:rsidRDefault="00494D5F">
      <w:pPr>
        <w:pStyle w:val="Notedebasdepage"/>
      </w:pPr>
      <w:r>
        <w:rPr>
          <w:rStyle w:val="Appelnotedebasdep"/>
        </w:rPr>
        <w:footnoteRef/>
      </w:r>
      <w:r>
        <w:t xml:space="preserve"> </w:t>
      </w:r>
      <w:r w:rsidRPr="00A871BD">
        <w:rPr>
          <w:sz w:val="16"/>
        </w:rPr>
        <w:t>Enquête Virage</w:t>
      </w:r>
      <w:r>
        <w:rPr>
          <w:sz w:val="16"/>
        </w:rPr>
        <w:t xml:space="preserve"> Outre-Mer 2018</w:t>
      </w:r>
    </w:p>
  </w:footnote>
  <w:footnote w:id="4">
    <w:p w14:paraId="28BC7225" w14:textId="77777777" w:rsidR="00685E5F" w:rsidRPr="00183739" w:rsidRDefault="00685E5F" w:rsidP="00685E5F">
      <w:pPr>
        <w:jc w:val="center"/>
        <w:rPr>
          <w:rFonts w:cstheme="minorHAnsi"/>
          <w:b/>
          <w:bCs/>
          <w:color w:val="000000"/>
          <w:sz w:val="16"/>
          <w:szCs w:val="16"/>
        </w:rPr>
      </w:pPr>
      <w:r w:rsidRPr="00183739">
        <w:rPr>
          <w:rStyle w:val="Appelnotedebasdep"/>
          <w:b/>
          <w:bCs/>
        </w:rPr>
        <w:footnoteRef/>
      </w:r>
      <w:r w:rsidRPr="00183739">
        <w:rPr>
          <w:b/>
          <w:bCs/>
        </w:rPr>
        <w:t xml:space="preserve"> </w:t>
      </w:r>
      <w:r w:rsidRPr="00183739">
        <w:rPr>
          <w:rFonts w:cstheme="minorHAnsi"/>
          <w:b/>
          <w:bCs/>
          <w:color w:val="000000"/>
          <w:sz w:val="16"/>
          <w:szCs w:val="16"/>
        </w:rPr>
        <w:t>Système de Traitement de l’Allocation de Ressources en Santé - Fond d’Intervention Régional, ex « Ma Démarche Santé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3FDF6" w14:textId="24EF8450" w:rsidR="009D30DD" w:rsidRPr="009D30DD" w:rsidRDefault="009D30DD" w:rsidP="009D30DD">
    <w:pPr>
      <w:pStyle w:val="Pieddepage"/>
      <w:jc w:val="right"/>
      <w:rPr>
        <w:sz w:val="18"/>
        <w:szCs w:val="24"/>
      </w:rPr>
    </w:pPr>
    <w:r w:rsidRPr="009D30DD">
      <w:rPr>
        <w:sz w:val="18"/>
        <w:szCs w:val="24"/>
      </w:rPr>
      <w:t>AAP 202</w:t>
    </w:r>
    <w:r w:rsidR="00F43185">
      <w:rPr>
        <w:sz w:val="18"/>
        <w:szCs w:val="24"/>
      </w:rPr>
      <w:t>6</w:t>
    </w:r>
    <w:r w:rsidRPr="009D30DD">
      <w:rPr>
        <w:sz w:val="18"/>
        <w:szCs w:val="24"/>
      </w:rPr>
      <w:t xml:space="preserve"> - Actions de prévention et de promotion de la santé sexuelle </w:t>
    </w:r>
  </w:p>
  <w:p w14:paraId="056D106A" w14:textId="77777777" w:rsidR="009D30DD" w:rsidRDefault="009D30D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B67D4" w14:textId="77777777" w:rsidR="00D778C4" w:rsidRDefault="00D778C4" w:rsidP="00D778C4">
    <w:pPr>
      <w:pStyle w:val="En-tte"/>
      <w:tabs>
        <w:tab w:val="clear" w:pos="4536"/>
      </w:tabs>
      <w:ind w:right="59"/>
      <w:jc w:val="right"/>
      <w:rPr>
        <w:b/>
        <w:bCs/>
        <w:sz w:val="24"/>
        <w:szCs w:val="24"/>
      </w:rPr>
    </w:pPr>
    <w:r>
      <w:rPr>
        <w:noProof/>
        <w:lang w:eastAsia="fr-FR"/>
      </w:rPr>
      <w:drawing>
        <wp:anchor distT="0" distB="0" distL="114300" distR="114300" simplePos="0" relativeHeight="251659264" behindDoc="0" locked="0" layoutInCell="1" allowOverlap="1" wp14:anchorId="305AF0B1" wp14:editId="2BD07F48">
          <wp:simplePos x="0" y="0"/>
          <wp:positionH relativeFrom="column">
            <wp:posOffset>-158115</wp:posOffset>
          </wp:positionH>
          <wp:positionV relativeFrom="paragraph">
            <wp:posOffset>-2540</wp:posOffset>
          </wp:positionV>
          <wp:extent cx="1357630" cy="1228725"/>
          <wp:effectExtent l="0" t="0" r="0" b="0"/>
          <wp:wrapTight wrapText="bothSides">
            <wp:wrapPolygon edited="0">
              <wp:start x="1819" y="2009"/>
              <wp:lineTo x="1819" y="19088"/>
              <wp:lineTo x="9396" y="19088"/>
              <wp:lineTo x="7880" y="13730"/>
              <wp:lineTo x="14851" y="13395"/>
              <wp:lineTo x="19398" y="11386"/>
              <wp:lineTo x="19701" y="7367"/>
              <wp:lineTo x="10002" y="2009"/>
              <wp:lineTo x="1819" y="2009"/>
            </wp:wrapPolygon>
          </wp:wrapTight>
          <wp:docPr id="672710810" name="Image 9" descr="Mac:Users:xavier.hasendahl:Desktop:ELEMENTS TEMPLATES SIG:LOGOS:REPUBLIQUE_FRANCAISE:eps:Republique_Francaise_CMJN.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c:Users:xavier.hasendahl:Desktop:ELEMENTS TEMPLATES SIG:LOGOS:REPUBLIQUE_FRANCAISE:eps:Republique_Francaise_CMJN.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7630" cy="1228725"/>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sz w:val="24"/>
        <w:szCs w:val="24"/>
      </w:rPr>
      <w:tab/>
    </w:r>
    <w:r w:rsidRPr="000F3A76">
      <w:rPr>
        <w:noProof/>
        <w:lang w:eastAsia="fr-FR"/>
      </w:rPr>
      <w:drawing>
        <wp:anchor distT="0" distB="0" distL="114300" distR="114300" simplePos="0" relativeHeight="251660288" behindDoc="0" locked="0" layoutInCell="1" allowOverlap="1" wp14:anchorId="78AFC3D8" wp14:editId="09F93BBE">
          <wp:simplePos x="0" y="0"/>
          <wp:positionH relativeFrom="column">
            <wp:posOffset>4973955</wp:posOffset>
          </wp:positionH>
          <wp:positionV relativeFrom="paragraph">
            <wp:posOffset>175895</wp:posOffset>
          </wp:positionV>
          <wp:extent cx="1340485" cy="871855"/>
          <wp:effectExtent l="0" t="0" r="0" b="4445"/>
          <wp:wrapNone/>
          <wp:docPr id="126223522" name="Image 126223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partenaire.png"/>
                  <pic:cNvPicPr/>
                </pic:nvPicPr>
                <pic:blipFill>
                  <a:blip r:embed="rId2">
                    <a:extLst>
                      <a:ext uri="{28A0092B-C50C-407E-A947-70E740481C1C}">
                        <a14:useLocalDpi xmlns:a14="http://schemas.microsoft.com/office/drawing/2010/main" val="0"/>
                      </a:ext>
                    </a:extLst>
                  </a:blip>
                  <a:stretch>
                    <a:fillRect/>
                  </a:stretch>
                </pic:blipFill>
                <pic:spPr>
                  <a:xfrm>
                    <a:off x="0" y="0"/>
                    <a:ext cx="1340485" cy="871855"/>
                  </a:xfrm>
                  <a:prstGeom prst="rect">
                    <a:avLst/>
                  </a:prstGeom>
                </pic:spPr>
              </pic:pic>
            </a:graphicData>
          </a:graphic>
          <wp14:sizeRelH relativeFrom="page">
            <wp14:pctWidth>0</wp14:pctWidth>
          </wp14:sizeRelH>
          <wp14:sizeRelV relativeFrom="page">
            <wp14:pctHeight>0</wp14:pctHeight>
          </wp14:sizeRelV>
        </wp:anchor>
      </w:drawing>
    </w:r>
  </w:p>
  <w:p w14:paraId="5F4B3337" w14:textId="77777777" w:rsidR="00D778C4" w:rsidRDefault="00D778C4" w:rsidP="00D778C4">
    <w:pPr>
      <w:pStyle w:val="En-tte"/>
    </w:pPr>
  </w:p>
  <w:p w14:paraId="62F8A0EA" w14:textId="77777777" w:rsidR="00D778C4" w:rsidRDefault="00D778C4" w:rsidP="00D778C4">
    <w:pPr>
      <w:pStyle w:val="En-tte"/>
    </w:pPr>
  </w:p>
  <w:p w14:paraId="77422C56" w14:textId="77777777" w:rsidR="00D778C4" w:rsidRDefault="00D778C4" w:rsidP="00D778C4">
    <w:pPr>
      <w:pStyle w:val="En-tte"/>
    </w:pPr>
  </w:p>
  <w:p w14:paraId="40ABDEB2" w14:textId="77777777" w:rsidR="00D778C4" w:rsidRDefault="00D778C4" w:rsidP="00D778C4">
    <w:pPr>
      <w:pStyle w:val="En-tte"/>
    </w:pPr>
  </w:p>
  <w:p w14:paraId="400819EA" w14:textId="77777777" w:rsidR="00D778C4" w:rsidRDefault="00D778C4">
    <w:pPr>
      <w:pStyle w:val="En-tte"/>
    </w:pPr>
  </w:p>
  <w:p w14:paraId="06DD0593" w14:textId="77777777" w:rsidR="00D778C4" w:rsidRDefault="00D778C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7760E"/>
    <w:multiLevelType w:val="multilevel"/>
    <w:tmpl w:val="9F6EB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651C51"/>
    <w:multiLevelType w:val="hybridMultilevel"/>
    <w:tmpl w:val="117642A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47D42BE"/>
    <w:multiLevelType w:val="multilevel"/>
    <w:tmpl w:val="90D27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343D8C"/>
    <w:multiLevelType w:val="hybridMultilevel"/>
    <w:tmpl w:val="217288E8"/>
    <w:lvl w:ilvl="0" w:tplc="EF3C7CC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9EB7F8C"/>
    <w:multiLevelType w:val="hybridMultilevel"/>
    <w:tmpl w:val="893057D8"/>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CA10D47"/>
    <w:multiLevelType w:val="multilevel"/>
    <w:tmpl w:val="FD147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D45217"/>
    <w:multiLevelType w:val="hybridMultilevel"/>
    <w:tmpl w:val="17E63FA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51C6E4B"/>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C794E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D9C6C96"/>
    <w:multiLevelType w:val="hybridMultilevel"/>
    <w:tmpl w:val="1A36FE82"/>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F481FB3"/>
    <w:multiLevelType w:val="hybridMultilevel"/>
    <w:tmpl w:val="9E7CA0C0"/>
    <w:lvl w:ilvl="0" w:tplc="040C000F">
      <w:start w:val="1"/>
      <w:numFmt w:val="decimal"/>
      <w:lvlText w:val="%1."/>
      <w:lvlJc w:val="left"/>
      <w:pPr>
        <w:ind w:left="1428" w:hanging="360"/>
      </w:pPr>
      <w:rPr>
        <w:rFonts w:hint="default"/>
      </w:r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11" w15:restartNumberingAfterBreak="0">
    <w:nsid w:val="34433002"/>
    <w:multiLevelType w:val="hybridMultilevel"/>
    <w:tmpl w:val="E49CED5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47820F7"/>
    <w:multiLevelType w:val="hybridMultilevel"/>
    <w:tmpl w:val="AE347A7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A796333"/>
    <w:multiLevelType w:val="hybridMultilevel"/>
    <w:tmpl w:val="FC06264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221212D"/>
    <w:multiLevelType w:val="multilevel"/>
    <w:tmpl w:val="FF5AD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D46EA3"/>
    <w:multiLevelType w:val="multilevel"/>
    <w:tmpl w:val="66A8C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F40A6E"/>
    <w:multiLevelType w:val="multilevel"/>
    <w:tmpl w:val="BF000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5C0D66"/>
    <w:multiLevelType w:val="hybridMultilevel"/>
    <w:tmpl w:val="5D90D9DE"/>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465F646F"/>
    <w:multiLevelType w:val="hybridMultilevel"/>
    <w:tmpl w:val="D44C1A34"/>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6C52DE5"/>
    <w:multiLevelType w:val="multilevel"/>
    <w:tmpl w:val="E12CF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4F1477"/>
    <w:multiLevelType w:val="hybridMultilevel"/>
    <w:tmpl w:val="7738FCB2"/>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4E666E78"/>
    <w:multiLevelType w:val="multilevel"/>
    <w:tmpl w:val="88AA8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E95028C"/>
    <w:multiLevelType w:val="hybridMultilevel"/>
    <w:tmpl w:val="F948FB2A"/>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0092D75"/>
    <w:multiLevelType w:val="hybridMultilevel"/>
    <w:tmpl w:val="1540B33E"/>
    <w:lvl w:ilvl="0" w:tplc="CC3481DA">
      <w:numFmt w:val="bullet"/>
      <w:lvlText w:val="-"/>
      <w:lvlJc w:val="left"/>
      <w:pPr>
        <w:ind w:left="720" w:hanging="360"/>
      </w:pPr>
      <w:rPr>
        <w:rFonts w:ascii="Arial" w:eastAsiaTheme="minorHAnsi"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1EC0DA2"/>
    <w:multiLevelType w:val="multilevel"/>
    <w:tmpl w:val="077ED49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9960874"/>
    <w:multiLevelType w:val="hybridMultilevel"/>
    <w:tmpl w:val="FF92454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9E977B2"/>
    <w:multiLevelType w:val="multilevel"/>
    <w:tmpl w:val="6D7C8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9F30973"/>
    <w:multiLevelType w:val="multilevel"/>
    <w:tmpl w:val="76066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B50EA4"/>
    <w:multiLevelType w:val="hybridMultilevel"/>
    <w:tmpl w:val="AEEC08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D682F41"/>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EBD4C95"/>
    <w:multiLevelType w:val="multilevel"/>
    <w:tmpl w:val="6C58F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F905C4A"/>
    <w:multiLevelType w:val="multilevel"/>
    <w:tmpl w:val="9C061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500771F"/>
    <w:multiLevelType w:val="hybridMultilevel"/>
    <w:tmpl w:val="594C4A4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97C09E2"/>
    <w:multiLevelType w:val="hybridMultilevel"/>
    <w:tmpl w:val="D66EC7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E4D5BCE"/>
    <w:multiLevelType w:val="multilevel"/>
    <w:tmpl w:val="61BA8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E6603D1"/>
    <w:multiLevelType w:val="hybridMultilevel"/>
    <w:tmpl w:val="90F0B6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127288E"/>
    <w:multiLevelType w:val="hybridMultilevel"/>
    <w:tmpl w:val="F4AAE5F6"/>
    <w:lvl w:ilvl="0" w:tplc="CCCAD76A">
      <w:start w:val="1"/>
      <w:numFmt w:val="decimal"/>
      <w:lvlText w:val="%1."/>
      <w:lvlJc w:val="left"/>
      <w:pPr>
        <w:ind w:left="720" w:hanging="360"/>
      </w:pPr>
    </w:lvl>
    <w:lvl w:ilvl="1" w:tplc="960253A6">
      <w:start w:val="1"/>
      <w:numFmt w:val="decimal"/>
      <w:lvlText w:val="%2."/>
      <w:lvlJc w:val="left"/>
      <w:pPr>
        <w:ind w:left="720" w:hanging="360"/>
      </w:pPr>
    </w:lvl>
    <w:lvl w:ilvl="2" w:tplc="87622448">
      <w:start w:val="1"/>
      <w:numFmt w:val="decimal"/>
      <w:lvlText w:val="%3."/>
      <w:lvlJc w:val="left"/>
      <w:pPr>
        <w:ind w:left="720" w:hanging="360"/>
      </w:pPr>
    </w:lvl>
    <w:lvl w:ilvl="3" w:tplc="446C79DC">
      <w:start w:val="1"/>
      <w:numFmt w:val="decimal"/>
      <w:lvlText w:val="%4."/>
      <w:lvlJc w:val="left"/>
      <w:pPr>
        <w:ind w:left="720" w:hanging="360"/>
      </w:pPr>
    </w:lvl>
    <w:lvl w:ilvl="4" w:tplc="73FCF02A">
      <w:start w:val="1"/>
      <w:numFmt w:val="decimal"/>
      <w:lvlText w:val="%5."/>
      <w:lvlJc w:val="left"/>
      <w:pPr>
        <w:ind w:left="720" w:hanging="360"/>
      </w:pPr>
    </w:lvl>
    <w:lvl w:ilvl="5" w:tplc="0BD8AC68">
      <w:start w:val="1"/>
      <w:numFmt w:val="decimal"/>
      <w:lvlText w:val="%6."/>
      <w:lvlJc w:val="left"/>
      <w:pPr>
        <w:ind w:left="720" w:hanging="360"/>
      </w:pPr>
    </w:lvl>
    <w:lvl w:ilvl="6" w:tplc="B7386F22">
      <w:start w:val="1"/>
      <w:numFmt w:val="decimal"/>
      <w:lvlText w:val="%7."/>
      <w:lvlJc w:val="left"/>
      <w:pPr>
        <w:ind w:left="720" w:hanging="360"/>
      </w:pPr>
    </w:lvl>
    <w:lvl w:ilvl="7" w:tplc="F2D8D362">
      <w:start w:val="1"/>
      <w:numFmt w:val="decimal"/>
      <w:lvlText w:val="%8."/>
      <w:lvlJc w:val="left"/>
      <w:pPr>
        <w:ind w:left="720" w:hanging="360"/>
      </w:pPr>
    </w:lvl>
    <w:lvl w:ilvl="8" w:tplc="0C1AB824">
      <w:start w:val="1"/>
      <w:numFmt w:val="decimal"/>
      <w:lvlText w:val="%9."/>
      <w:lvlJc w:val="left"/>
      <w:pPr>
        <w:ind w:left="720" w:hanging="360"/>
      </w:pPr>
    </w:lvl>
  </w:abstractNum>
  <w:abstractNum w:abstractNumId="37" w15:restartNumberingAfterBreak="0">
    <w:nsid w:val="74164709"/>
    <w:multiLevelType w:val="multilevel"/>
    <w:tmpl w:val="F1D8A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4B7564E"/>
    <w:multiLevelType w:val="multilevel"/>
    <w:tmpl w:val="90465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5CD18A2"/>
    <w:multiLevelType w:val="hybridMultilevel"/>
    <w:tmpl w:val="A934DED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6515F49"/>
    <w:multiLevelType w:val="hybridMultilevel"/>
    <w:tmpl w:val="973452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79E4578"/>
    <w:multiLevelType w:val="hybridMultilevel"/>
    <w:tmpl w:val="8E8638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E8212F6"/>
    <w:multiLevelType w:val="multilevel"/>
    <w:tmpl w:val="180AA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EE0267A"/>
    <w:multiLevelType w:val="multilevel"/>
    <w:tmpl w:val="B686A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7510499">
    <w:abstractNumId w:val="24"/>
  </w:num>
  <w:num w:numId="2" w16cid:durableId="935788983">
    <w:abstractNumId w:val="26"/>
  </w:num>
  <w:num w:numId="3" w16cid:durableId="1671330790">
    <w:abstractNumId w:val="0"/>
  </w:num>
  <w:num w:numId="4" w16cid:durableId="1468546358">
    <w:abstractNumId w:val="37"/>
  </w:num>
  <w:num w:numId="5" w16cid:durableId="195460677">
    <w:abstractNumId w:val="42"/>
  </w:num>
  <w:num w:numId="6" w16cid:durableId="1549606614">
    <w:abstractNumId w:val="43"/>
  </w:num>
  <w:num w:numId="7" w16cid:durableId="1008403894">
    <w:abstractNumId w:val="14"/>
  </w:num>
  <w:num w:numId="8" w16cid:durableId="1631128592">
    <w:abstractNumId w:val="16"/>
  </w:num>
  <w:num w:numId="9" w16cid:durableId="1059132362">
    <w:abstractNumId w:val="38"/>
  </w:num>
  <w:num w:numId="10" w16cid:durableId="1666862980">
    <w:abstractNumId w:val="31"/>
  </w:num>
  <w:num w:numId="11" w16cid:durableId="1751001803">
    <w:abstractNumId w:val="19"/>
  </w:num>
  <w:num w:numId="12" w16cid:durableId="190461713">
    <w:abstractNumId w:val="34"/>
  </w:num>
  <w:num w:numId="13" w16cid:durableId="1889293122">
    <w:abstractNumId w:val="21"/>
  </w:num>
  <w:num w:numId="14" w16cid:durableId="84310539">
    <w:abstractNumId w:val="27"/>
  </w:num>
  <w:num w:numId="15" w16cid:durableId="1282492559">
    <w:abstractNumId w:val="15"/>
  </w:num>
  <w:num w:numId="16" w16cid:durableId="386031876">
    <w:abstractNumId w:val="9"/>
  </w:num>
  <w:num w:numId="17" w16cid:durableId="675769408">
    <w:abstractNumId w:val="5"/>
  </w:num>
  <w:num w:numId="18" w16cid:durableId="1308318855">
    <w:abstractNumId w:val="41"/>
  </w:num>
  <w:num w:numId="19" w16cid:durableId="1128864031">
    <w:abstractNumId w:val="39"/>
  </w:num>
  <w:num w:numId="20" w16cid:durableId="254290154">
    <w:abstractNumId w:val="1"/>
  </w:num>
  <w:num w:numId="21" w16cid:durableId="1694113555">
    <w:abstractNumId w:val="33"/>
  </w:num>
  <w:num w:numId="22" w16cid:durableId="1321039641">
    <w:abstractNumId w:val="29"/>
  </w:num>
  <w:num w:numId="23" w16cid:durableId="144276230">
    <w:abstractNumId w:val="30"/>
  </w:num>
  <w:num w:numId="24" w16cid:durableId="802115026">
    <w:abstractNumId w:val="20"/>
  </w:num>
  <w:num w:numId="25" w16cid:durableId="1802769110">
    <w:abstractNumId w:val="8"/>
  </w:num>
  <w:num w:numId="26" w16cid:durableId="255289241">
    <w:abstractNumId w:val="7"/>
  </w:num>
  <w:num w:numId="27" w16cid:durableId="1519656753">
    <w:abstractNumId w:val="13"/>
  </w:num>
  <w:num w:numId="28" w16cid:durableId="759570207">
    <w:abstractNumId w:val="2"/>
  </w:num>
  <w:num w:numId="29" w16cid:durableId="2140604362">
    <w:abstractNumId w:val="35"/>
  </w:num>
  <w:num w:numId="30" w16cid:durableId="2074740071">
    <w:abstractNumId w:val="40"/>
  </w:num>
  <w:num w:numId="31" w16cid:durableId="1972246814">
    <w:abstractNumId w:val="28"/>
  </w:num>
  <w:num w:numId="32" w16cid:durableId="38475810">
    <w:abstractNumId w:val="25"/>
  </w:num>
  <w:num w:numId="33" w16cid:durableId="1837573046">
    <w:abstractNumId w:val="36"/>
  </w:num>
  <w:num w:numId="34" w16cid:durableId="1099526815">
    <w:abstractNumId w:val="4"/>
  </w:num>
  <w:num w:numId="35" w16cid:durableId="2040350593">
    <w:abstractNumId w:val="12"/>
  </w:num>
  <w:num w:numId="36" w16cid:durableId="884564002">
    <w:abstractNumId w:val="11"/>
  </w:num>
  <w:num w:numId="37" w16cid:durableId="97484477">
    <w:abstractNumId w:val="6"/>
  </w:num>
  <w:num w:numId="38" w16cid:durableId="774246587">
    <w:abstractNumId w:val="22"/>
  </w:num>
  <w:num w:numId="39" w16cid:durableId="161703643">
    <w:abstractNumId w:val="10"/>
  </w:num>
  <w:num w:numId="40" w16cid:durableId="987441756">
    <w:abstractNumId w:val="18"/>
  </w:num>
  <w:num w:numId="41" w16cid:durableId="1588807345">
    <w:abstractNumId w:val="17"/>
  </w:num>
  <w:num w:numId="42" w16cid:durableId="6060106">
    <w:abstractNumId w:val="23"/>
  </w:num>
  <w:num w:numId="43" w16cid:durableId="1208026509">
    <w:abstractNumId w:val="32"/>
  </w:num>
  <w:num w:numId="44" w16cid:durableId="1862573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497"/>
    <w:rsid w:val="00004595"/>
    <w:rsid w:val="00025DB2"/>
    <w:rsid w:val="00052661"/>
    <w:rsid w:val="000728B8"/>
    <w:rsid w:val="0009036C"/>
    <w:rsid w:val="00092522"/>
    <w:rsid w:val="000C4629"/>
    <w:rsid w:val="000D2987"/>
    <w:rsid w:val="000D3238"/>
    <w:rsid w:val="000D337D"/>
    <w:rsid w:val="000F531C"/>
    <w:rsid w:val="001132D9"/>
    <w:rsid w:val="00114227"/>
    <w:rsid w:val="00143A6F"/>
    <w:rsid w:val="001457B6"/>
    <w:rsid w:val="00153F1D"/>
    <w:rsid w:val="00155407"/>
    <w:rsid w:val="00165F32"/>
    <w:rsid w:val="00185ABE"/>
    <w:rsid w:val="00197B60"/>
    <w:rsid w:val="001A076F"/>
    <w:rsid w:val="001A4CBD"/>
    <w:rsid w:val="001C544B"/>
    <w:rsid w:val="001E05BC"/>
    <w:rsid w:val="001E448D"/>
    <w:rsid w:val="002053A0"/>
    <w:rsid w:val="00244164"/>
    <w:rsid w:val="00245C76"/>
    <w:rsid w:val="00246A35"/>
    <w:rsid w:val="00253FFD"/>
    <w:rsid w:val="00264A90"/>
    <w:rsid w:val="00283083"/>
    <w:rsid w:val="002939BF"/>
    <w:rsid w:val="002949B4"/>
    <w:rsid w:val="00296041"/>
    <w:rsid w:val="002A242C"/>
    <w:rsid w:val="002B6062"/>
    <w:rsid w:val="002C5DBF"/>
    <w:rsid w:val="002C6C24"/>
    <w:rsid w:val="002D01E9"/>
    <w:rsid w:val="002D0824"/>
    <w:rsid w:val="002E0035"/>
    <w:rsid w:val="00304B1C"/>
    <w:rsid w:val="00306070"/>
    <w:rsid w:val="003061AD"/>
    <w:rsid w:val="00315C24"/>
    <w:rsid w:val="00321932"/>
    <w:rsid w:val="0035544B"/>
    <w:rsid w:val="00374690"/>
    <w:rsid w:val="003872B0"/>
    <w:rsid w:val="003C4068"/>
    <w:rsid w:val="003E78E1"/>
    <w:rsid w:val="003F2C47"/>
    <w:rsid w:val="00410AC3"/>
    <w:rsid w:val="004142F9"/>
    <w:rsid w:val="00414D32"/>
    <w:rsid w:val="00430F1C"/>
    <w:rsid w:val="00460ACD"/>
    <w:rsid w:val="00487E21"/>
    <w:rsid w:val="00494D5F"/>
    <w:rsid w:val="004956C3"/>
    <w:rsid w:val="004A3246"/>
    <w:rsid w:val="004B103F"/>
    <w:rsid w:val="004B7E37"/>
    <w:rsid w:val="004D06DF"/>
    <w:rsid w:val="004D0FD7"/>
    <w:rsid w:val="004F6D4D"/>
    <w:rsid w:val="00500519"/>
    <w:rsid w:val="0050275B"/>
    <w:rsid w:val="00505A63"/>
    <w:rsid w:val="0051168F"/>
    <w:rsid w:val="0054101C"/>
    <w:rsid w:val="0054612C"/>
    <w:rsid w:val="00556EFB"/>
    <w:rsid w:val="005651B9"/>
    <w:rsid w:val="005712CC"/>
    <w:rsid w:val="005776F2"/>
    <w:rsid w:val="00585EB6"/>
    <w:rsid w:val="00590A68"/>
    <w:rsid w:val="005A7829"/>
    <w:rsid w:val="005E0001"/>
    <w:rsid w:val="006163DC"/>
    <w:rsid w:val="0062119F"/>
    <w:rsid w:val="00635D83"/>
    <w:rsid w:val="00654B28"/>
    <w:rsid w:val="00660659"/>
    <w:rsid w:val="00661CBD"/>
    <w:rsid w:val="00685E5F"/>
    <w:rsid w:val="00686669"/>
    <w:rsid w:val="00686C2F"/>
    <w:rsid w:val="006B0729"/>
    <w:rsid w:val="006B7918"/>
    <w:rsid w:val="006E1D03"/>
    <w:rsid w:val="006F634F"/>
    <w:rsid w:val="00706CE0"/>
    <w:rsid w:val="00711049"/>
    <w:rsid w:val="007110CD"/>
    <w:rsid w:val="00717786"/>
    <w:rsid w:val="00737AB2"/>
    <w:rsid w:val="00751F5B"/>
    <w:rsid w:val="00754341"/>
    <w:rsid w:val="007710C2"/>
    <w:rsid w:val="00791445"/>
    <w:rsid w:val="00792734"/>
    <w:rsid w:val="00804D45"/>
    <w:rsid w:val="0081426A"/>
    <w:rsid w:val="008144ED"/>
    <w:rsid w:val="0081584B"/>
    <w:rsid w:val="00820646"/>
    <w:rsid w:val="00830FE9"/>
    <w:rsid w:val="00831970"/>
    <w:rsid w:val="00857876"/>
    <w:rsid w:val="008758C1"/>
    <w:rsid w:val="00897748"/>
    <w:rsid w:val="008A3130"/>
    <w:rsid w:val="008A3514"/>
    <w:rsid w:val="008B5201"/>
    <w:rsid w:val="008B6AA8"/>
    <w:rsid w:val="008F31F1"/>
    <w:rsid w:val="00912720"/>
    <w:rsid w:val="00933FDB"/>
    <w:rsid w:val="009410E0"/>
    <w:rsid w:val="00945AF4"/>
    <w:rsid w:val="00947324"/>
    <w:rsid w:val="00956524"/>
    <w:rsid w:val="00991250"/>
    <w:rsid w:val="009A1DDE"/>
    <w:rsid w:val="009A3E6E"/>
    <w:rsid w:val="009C6BEE"/>
    <w:rsid w:val="009D30DD"/>
    <w:rsid w:val="00A011C8"/>
    <w:rsid w:val="00A07157"/>
    <w:rsid w:val="00A11C23"/>
    <w:rsid w:val="00A12EBD"/>
    <w:rsid w:val="00A145D7"/>
    <w:rsid w:val="00A27D61"/>
    <w:rsid w:val="00A51539"/>
    <w:rsid w:val="00A64B48"/>
    <w:rsid w:val="00A7014D"/>
    <w:rsid w:val="00A75764"/>
    <w:rsid w:val="00A81AD8"/>
    <w:rsid w:val="00AA2760"/>
    <w:rsid w:val="00AB0A29"/>
    <w:rsid w:val="00AB2F82"/>
    <w:rsid w:val="00AB72B5"/>
    <w:rsid w:val="00AC3B7B"/>
    <w:rsid w:val="00AE168E"/>
    <w:rsid w:val="00AE71A5"/>
    <w:rsid w:val="00B06FD8"/>
    <w:rsid w:val="00B1151F"/>
    <w:rsid w:val="00B20A2B"/>
    <w:rsid w:val="00B310D1"/>
    <w:rsid w:val="00B351C0"/>
    <w:rsid w:val="00B67EBB"/>
    <w:rsid w:val="00B735C3"/>
    <w:rsid w:val="00B82E97"/>
    <w:rsid w:val="00B95C9A"/>
    <w:rsid w:val="00BD320F"/>
    <w:rsid w:val="00BE3534"/>
    <w:rsid w:val="00BF28E2"/>
    <w:rsid w:val="00BF38F0"/>
    <w:rsid w:val="00C262D4"/>
    <w:rsid w:val="00C30497"/>
    <w:rsid w:val="00C30A3E"/>
    <w:rsid w:val="00C35114"/>
    <w:rsid w:val="00C536D3"/>
    <w:rsid w:val="00C55324"/>
    <w:rsid w:val="00C94B9B"/>
    <w:rsid w:val="00CC500C"/>
    <w:rsid w:val="00CE4227"/>
    <w:rsid w:val="00D34A64"/>
    <w:rsid w:val="00D40382"/>
    <w:rsid w:val="00D65984"/>
    <w:rsid w:val="00D71E60"/>
    <w:rsid w:val="00D778C4"/>
    <w:rsid w:val="00D84045"/>
    <w:rsid w:val="00D844B8"/>
    <w:rsid w:val="00D87F95"/>
    <w:rsid w:val="00D91FFC"/>
    <w:rsid w:val="00D938A1"/>
    <w:rsid w:val="00DA704A"/>
    <w:rsid w:val="00DE2F56"/>
    <w:rsid w:val="00E05087"/>
    <w:rsid w:val="00E4696C"/>
    <w:rsid w:val="00E927E4"/>
    <w:rsid w:val="00EA3AAB"/>
    <w:rsid w:val="00EB4AB8"/>
    <w:rsid w:val="00EE1445"/>
    <w:rsid w:val="00EE6448"/>
    <w:rsid w:val="00F113EA"/>
    <w:rsid w:val="00F25370"/>
    <w:rsid w:val="00F31F27"/>
    <w:rsid w:val="00F41C89"/>
    <w:rsid w:val="00F43185"/>
    <w:rsid w:val="00F60FCF"/>
    <w:rsid w:val="00F8005E"/>
    <w:rsid w:val="00F858F9"/>
    <w:rsid w:val="00F90AB9"/>
    <w:rsid w:val="00F90F2F"/>
    <w:rsid w:val="00F93676"/>
    <w:rsid w:val="00F97F99"/>
    <w:rsid w:val="00FA0E21"/>
    <w:rsid w:val="00FA4BA7"/>
    <w:rsid w:val="00FB15E5"/>
    <w:rsid w:val="00FC1AE4"/>
    <w:rsid w:val="00FD3066"/>
    <w:rsid w:val="00FE185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2C0255"/>
  <w15:chartTrackingRefBased/>
  <w15:docId w15:val="{CC3D2AA1-3D94-4A48-9F92-CB5C078B0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3514"/>
  </w:style>
  <w:style w:type="paragraph" w:styleId="Titre1">
    <w:name w:val="heading 1"/>
    <w:basedOn w:val="Normal"/>
    <w:next w:val="Normal"/>
    <w:link w:val="Titre1Car"/>
    <w:uiPriority w:val="9"/>
    <w:qFormat/>
    <w:rsid w:val="00C30497"/>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re2">
    <w:name w:val="heading 2"/>
    <w:basedOn w:val="Normal"/>
    <w:next w:val="Normal"/>
    <w:link w:val="Titre2Car"/>
    <w:uiPriority w:val="9"/>
    <w:semiHidden/>
    <w:unhideWhenUsed/>
    <w:qFormat/>
    <w:rsid w:val="00C30497"/>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re3">
    <w:name w:val="heading 3"/>
    <w:basedOn w:val="Normal"/>
    <w:next w:val="Normal"/>
    <w:link w:val="Titre3Car"/>
    <w:uiPriority w:val="9"/>
    <w:semiHidden/>
    <w:unhideWhenUsed/>
    <w:qFormat/>
    <w:rsid w:val="00C30497"/>
    <w:pPr>
      <w:keepNext/>
      <w:keepLines/>
      <w:spacing w:before="160" w:after="80"/>
      <w:outlineLvl w:val="2"/>
    </w:pPr>
    <w:rPr>
      <w:rFonts w:eastAsiaTheme="majorEastAsia" w:cstheme="majorBidi"/>
      <w:color w:val="365F91" w:themeColor="accent1" w:themeShade="BF"/>
      <w:sz w:val="28"/>
      <w:szCs w:val="28"/>
    </w:rPr>
  </w:style>
  <w:style w:type="paragraph" w:styleId="Titre4">
    <w:name w:val="heading 4"/>
    <w:basedOn w:val="Normal"/>
    <w:next w:val="Normal"/>
    <w:link w:val="Titre4Car"/>
    <w:uiPriority w:val="9"/>
    <w:semiHidden/>
    <w:unhideWhenUsed/>
    <w:qFormat/>
    <w:rsid w:val="00C30497"/>
    <w:pPr>
      <w:keepNext/>
      <w:keepLines/>
      <w:spacing w:before="80" w:after="40"/>
      <w:outlineLvl w:val="3"/>
    </w:pPr>
    <w:rPr>
      <w:rFonts w:eastAsiaTheme="majorEastAsia" w:cstheme="majorBidi"/>
      <w:i/>
      <w:iCs/>
      <w:color w:val="365F91" w:themeColor="accent1" w:themeShade="BF"/>
    </w:rPr>
  </w:style>
  <w:style w:type="paragraph" w:styleId="Titre5">
    <w:name w:val="heading 5"/>
    <w:basedOn w:val="Normal"/>
    <w:next w:val="Normal"/>
    <w:link w:val="Titre5Car"/>
    <w:uiPriority w:val="9"/>
    <w:semiHidden/>
    <w:unhideWhenUsed/>
    <w:qFormat/>
    <w:rsid w:val="00C30497"/>
    <w:pPr>
      <w:keepNext/>
      <w:keepLines/>
      <w:spacing w:before="80" w:after="40"/>
      <w:outlineLvl w:val="4"/>
    </w:pPr>
    <w:rPr>
      <w:rFonts w:eastAsiaTheme="majorEastAsia" w:cstheme="majorBidi"/>
      <w:color w:val="365F91" w:themeColor="accent1" w:themeShade="BF"/>
    </w:rPr>
  </w:style>
  <w:style w:type="paragraph" w:styleId="Titre6">
    <w:name w:val="heading 6"/>
    <w:basedOn w:val="Normal"/>
    <w:next w:val="Normal"/>
    <w:link w:val="Titre6Car"/>
    <w:uiPriority w:val="9"/>
    <w:semiHidden/>
    <w:unhideWhenUsed/>
    <w:qFormat/>
    <w:rsid w:val="00C3049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3049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3049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3049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30497"/>
    <w:rPr>
      <w:rFonts w:asciiTheme="majorHAnsi" w:eastAsiaTheme="majorEastAsia" w:hAnsiTheme="majorHAnsi" w:cstheme="majorBidi"/>
      <w:color w:val="365F91" w:themeColor="accent1" w:themeShade="BF"/>
      <w:sz w:val="40"/>
      <w:szCs w:val="40"/>
    </w:rPr>
  </w:style>
  <w:style w:type="character" w:customStyle="1" w:styleId="Titre2Car">
    <w:name w:val="Titre 2 Car"/>
    <w:basedOn w:val="Policepardfaut"/>
    <w:link w:val="Titre2"/>
    <w:uiPriority w:val="9"/>
    <w:semiHidden/>
    <w:rsid w:val="00C30497"/>
    <w:rPr>
      <w:rFonts w:asciiTheme="majorHAnsi" w:eastAsiaTheme="majorEastAsia" w:hAnsiTheme="majorHAnsi" w:cstheme="majorBidi"/>
      <w:color w:val="365F91" w:themeColor="accent1" w:themeShade="BF"/>
      <w:sz w:val="32"/>
      <w:szCs w:val="32"/>
    </w:rPr>
  </w:style>
  <w:style w:type="character" w:customStyle="1" w:styleId="Titre3Car">
    <w:name w:val="Titre 3 Car"/>
    <w:basedOn w:val="Policepardfaut"/>
    <w:link w:val="Titre3"/>
    <w:uiPriority w:val="9"/>
    <w:semiHidden/>
    <w:rsid w:val="00C30497"/>
    <w:rPr>
      <w:rFonts w:eastAsiaTheme="majorEastAsia" w:cstheme="majorBidi"/>
      <w:color w:val="365F91" w:themeColor="accent1" w:themeShade="BF"/>
      <w:sz w:val="28"/>
      <w:szCs w:val="28"/>
    </w:rPr>
  </w:style>
  <w:style w:type="character" w:customStyle="1" w:styleId="Titre4Car">
    <w:name w:val="Titre 4 Car"/>
    <w:basedOn w:val="Policepardfaut"/>
    <w:link w:val="Titre4"/>
    <w:uiPriority w:val="9"/>
    <w:semiHidden/>
    <w:rsid w:val="00C30497"/>
    <w:rPr>
      <w:rFonts w:eastAsiaTheme="majorEastAsia" w:cstheme="majorBidi"/>
      <w:i/>
      <w:iCs/>
      <w:color w:val="365F91" w:themeColor="accent1" w:themeShade="BF"/>
    </w:rPr>
  </w:style>
  <w:style w:type="character" w:customStyle="1" w:styleId="Titre5Car">
    <w:name w:val="Titre 5 Car"/>
    <w:basedOn w:val="Policepardfaut"/>
    <w:link w:val="Titre5"/>
    <w:uiPriority w:val="9"/>
    <w:semiHidden/>
    <w:rsid w:val="00C30497"/>
    <w:rPr>
      <w:rFonts w:eastAsiaTheme="majorEastAsia" w:cstheme="majorBidi"/>
      <w:color w:val="365F91" w:themeColor="accent1" w:themeShade="BF"/>
    </w:rPr>
  </w:style>
  <w:style w:type="character" w:customStyle="1" w:styleId="Titre6Car">
    <w:name w:val="Titre 6 Car"/>
    <w:basedOn w:val="Policepardfaut"/>
    <w:link w:val="Titre6"/>
    <w:uiPriority w:val="9"/>
    <w:semiHidden/>
    <w:rsid w:val="00C3049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3049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3049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30497"/>
    <w:rPr>
      <w:rFonts w:eastAsiaTheme="majorEastAsia" w:cstheme="majorBidi"/>
      <w:color w:val="272727" w:themeColor="text1" w:themeTint="D8"/>
    </w:rPr>
  </w:style>
  <w:style w:type="paragraph" w:styleId="Titre">
    <w:name w:val="Title"/>
    <w:basedOn w:val="Normal"/>
    <w:next w:val="Normal"/>
    <w:link w:val="TitreCar"/>
    <w:uiPriority w:val="10"/>
    <w:qFormat/>
    <w:rsid w:val="00C304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3049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30497"/>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3049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30497"/>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C30497"/>
    <w:rPr>
      <w:i/>
      <w:iCs/>
      <w:color w:val="404040" w:themeColor="text1" w:themeTint="BF"/>
    </w:rPr>
  </w:style>
  <w:style w:type="paragraph" w:styleId="Paragraphedeliste">
    <w:name w:val="List Paragraph"/>
    <w:basedOn w:val="Normal"/>
    <w:uiPriority w:val="34"/>
    <w:qFormat/>
    <w:rsid w:val="00C30497"/>
    <w:pPr>
      <w:ind w:left="720"/>
      <w:contextualSpacing/>
    </w:pPr>
  </w:style>
  <w:style w:type="character" w:styleId="Accentuationintense">
    <w:name w:val="Intense Emphasis"/>
    <w:basedOn w:val="Policepardfaut"/>
    <w:uiPriority w:val="21"/>
    <w:qFormat/>
    <w:rsid w:val="00C30497"/>
    <w:rPr>
      <w:i/>
      <w:iCs/>
      <w:color w:val="365F91" w:themeColor="accent1" w:themeShade="BF"/>
    </w:rPr>
  </w:style>
  <w:style w:type="paragraph" w:styleId="Citationintense">
    <w:name w:val="Intense Quote"/>
    <w:basedOn w:val="Normal"/>
    <w:next w:val="Normal"/>
    <w:link w:val="CitationintenseCar"/>
    <w:uiPriority w:val="30"/>
    <w:qFormat/>
    <w:rsid w:val="00C3049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onintenseCar">
    <w:name w:val="Citation intense Car"/>
    <w:basedOn w:val="Policepardfaut"/>
    <w:link w:val="Citationintense"/>
    <w:uiPriority w:val="30"/>
    <w:rsid w:val="00C30497"/>
    <w:rPr>
      <w:i/>
      <w:iCs/>
      <w:color w:val="365F91" w:themeColor="accent1" w:themeShade="BF"/>
    </w:rPr>
  </w:style>
  <w:style w:type="character" w:styleId="Rfrenceintense">
    <w:name w:val="Intense Reference"/>
    <w:basedOn w:val="Policepardfaut"/>
    <w:uiPriority w:val="32"/>
    <w:qFormat/>
    <w:rsid w:val="00C30497"/>
    <w:rPr>
      <w:b/>
      <w:bCs/>
      <w:smallCaps/>
      <w:color w:val="365F91" w:themeColor="accent1" w:themeShade="BF"/>
      <w:spacing w:val="5"/>
    </w:rPr>
  </w:style>
  <w:style w:type="paragraph" w:styleId="En-tte">
    <w:name w:val="header"/>
    <w:basedOn w:val="Normal"/>
    <w:link w:val="En-tteCar"/>
    <w:uiPriority w:val="99"/>
    <w:unhideWhenUsed/>
    <w:rsid w:val="00D778C4"/>
    <w:pPr>
      <w:tabs>
        <w:tab w:val="center" w:pos="4536"/>
        <w:tab w:val="right" w:pos="9072"/>
      </w:tabs>
      <w:spacing w:after="0" w:line="240" w:lineRule="auto"/>
    </w:pPr>
  </w:style>
  <w:style w:type="character" w:customStyle="1" w:styleId="En-tteCar">
    <w:name w:val="En-tête Car"/>
    <w:basedOn w:val="Policepardfaut"/>
    <w:link w:val="En-tte"/>
    <w:uiPriority w:val="99"/>
    <w:rsid w:val="00D778C4"/>
  </w:style>
  <w:style w:type="paragraph" w:styleId="Pieddepage">
    <w:name w:val="footer"/>
    <w:basedOn w:val="Normal"/>
    <w:link w:val="PieddepageCar"/>
    <w:uiPriority w:val="99"/>
    <w:unhideWhenUsed/>
    <w:rsid w:val="00D778C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778C4"/>
  </w:style>
  <w:style w:type="table" w:styleId="Grilledutableau">
    <w:name w:val="Table Grid"/>
    <w:basedOn w:val="TableauNormal"/>
    <w:uiPriority w:val="39"/>
    <w:rsid w:val="00A701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A145D7"/>
    <w:rPr>
      <w:color w:val="0000FF" w:themeColor="hyperlink"/>
      <w:u w:val="single"/>
    </w:rPr>
  </w:style>
  <w:style w:type="character" w:styleId="Mentionnonrsolue">
    <w:name w:val="Unresolved Mention"/>
    <w:basedOn w:val="Policepardfaut"/>
    <w:uiPriority w:val="99"/>
    <w:semiHidden/>
    <w:unhideWhenUsed/>
    <w:rsid w:val="00A145D7"/>
    <w:rPr>
      <w:color w:val="605E5C"/>
      <w:shd w:val="clear" w:color="auto" w:fill="E1DFDD"/>
    </w:rPr>
  </w:style>
  <w:style w:type="paragraph" w:styleId="TM1">
    <w:name w:val="toc 1"/>
    <w:basedOn w:val="Normal"/>
    <w:next w:val="Normal"/>
    <w:autoRedefine/>
    <w:uiPriority w:val="39"/>
    <w:unhideWhenUsed/>
    <w:rsid w:val="00585EB6"/>
    <w:pPr>
      <w:spacing w:after="100"/>
    </w:pPr>
  </w:style>
  <w:style w:type="paragraph" w:styleId="TM2">
    <w:name w:val="toc 2"/>
    <w:basedOn w:val="Normal"/>
    <w:next w:val="Normal"/>
    <w:autoRedefine/>
    <w:uiPriority w:val="39"/>
    <w:unhideWhenUsed/>
    <w:rsid w:val="00585EB6"/>
    <w:pPr>
      <w:spacing w:after="100"/>
      <w:ind w:left="220"/>
    </w:pPr>
  </w:style>
  <w:style w:type="paragraph" w:styleId="Notedebasdepage">
    <w:name w:val="footnote text"/>
    <w:basedOn w:val="Normal"/>
    <w:link w:val="NotedebasdepageCar"/>
    <w:uiPriority w:val="99"/>
    <w:semiHidden/>
    <w:unhideWhenUsed/>
    <w:rsid w:val="000F531C"/>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F531C"/>
    <w:rPr>
      <w:sz w:val="20"/>
      <w:szCs w:val="20"/>
    </w:rPr>
  </w:style>
  <w:style w:type="character" w:styleId="Appelnotedebasdep">
    <w:name w:val="footnote reference"/>
    <w:basedOn w:val="Policepardfaut"/>
    <w:uiPriority w:val="99"/>
    <w:semiHidden/>
    <w:unhideWhenUsed/>
    <w:rsid w:val="000F531C"/>
    <w:rPr>
      <w:vertAlign w:val="superscript"/>
    </w:rPr>
  </w:style>
  <w:style w:type="character" w:styleId="Marquedecommentaire">
    <w:name w:val="annotation reference"/>
    <w:basedOn w:val="Policepardfaut"/>
    <w:uiPriority w:val="99"/>
    <w:semiHidden/>
    <w:unhideWhenUsed/>
    <w:rsid w:val="009A3E6E"/>
    <w:rPr>
      <w:sz w:val="16"/>
      <w:szCs w:val="16"/>
    </w:rPr>
  </w:style>
  <w:style w:type="paragraph" w:styleId="Commentaire">
    <w:name w:val="annotation text"/>
    <w:basedOn w:val="Normal"/>
    <w:link w:val="CommentaireCar"/>
    <w:uiPriority w:val="99"/>
    <w:unhideWhenUsed/>
    <w:rsid w:val="009A3E6E"/>
    <w:pPr>
      <w:spacing w:line="240" w:lineRule="auto"/>
    </w:pPr>
    <w:rPr>
      <w:sz w:val="20"/>
      <w:szCs w:val="20"/>
    </w:rPr>
  </w:style>
  <w:style w:type="character" w:customStyle="1" w:styleId="CommentaireCar">
    <w:name w:val="Commentaire Car"/>
    <w:basedOn w:val="Policepardfaut"/>
    <w:link w:val="Commentaire"/>
    <w:uiPriority w:val="99"/>
    <w:rsid w:val="009A3E6E"/>
    <w:rPr>
      <w:sz w:val="20"/>
      <w:szCs w:val="20"/>
    </w:rPr>
  </w:style>
  <w:style w:type="paragraph" w:styleId="Objetducommentaire">
    <w:name w:val="annotation subject"/>
    <w:basedOn w:val="Commentaire"/>
    <w:next w:val="Commentaire"/>
    <w:link w:val="ObjetducommentaireCar"/>
    <w:uiPriority w:val="99"/>
    <w:semiHidden/>
    <w:unhideWhenUsed/>
    <w:rsid w:val="009A3E6E"/>
    <w:rPr>
      <w:b/>
      <w:bCs/>
    </w:rPr>
  </w:style>
  <w:style w:type="character" w:customStyle="1" w:styleId="ObjetducommentaireCar">
    <w:name w:val="Objet du commentaire Car"/>
    <w:basedOn w:val="CommentaireCar"/>
    <w:link w:val="Objetducommentaire"/>
    <w:uiPriority w:val="99"/>
    <w:semiHidden/>
    <w:rsid w:val="009A3E6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821470">
      <w:bodyDiv w:val="1"/>
      <w:marLeft w:val="0"/>
      <w:marRight w:val="0"/>
      <w:marTop w:val="0"/>
      <w:marBottom w:val="0"/>
      <w:divBdr>
        <w:top w:val="none" w:sz="0" w:space="0" w:color="auto"/>
        <w:left w:val="none" w:sz="0" w:space="0" w:color="auto"/>
        <w:bottom w:val="none" w:sz="0" w:space="0" w:color="auto"/>
        <w:right w:val="none" w:sz="0" w:space="0" w:color="auto"/>
      </w:divBdr>
    </w:div>
    <w:div w:id="655912305">
      <w:bodyDiv w:val="1"/>
      <w:marLeft w:val="0"/>
      <w:marRight w:val="0"/>
      <w:marTop w:val="0"/>
      <w:marBottom w:val="0"/>
      <w:divBdr>
        <w:top w:val="none" w:sz="0" w:space="0" w:color="auto"/>
        <w:left w:val="none" w:sz="0" w:space="0" w:color="auto"/>
        <w:bottom w:val="none" w:sz="0" w:space="0" w:color="auto"/>
        <w:right w:val="none" w:sz="0" w:space="0" w:color="auto"/>
      </w:divBdr>
    </w:div>
    <w:div w:id="681783892">
      <w:bodyDiv w:val="1"/>
      <w:marLeft w:val="0"/>
      <w:marRight w:val="0"/>
      <w:marTop w:val="0"/>
      <w:marBottom w:val="0"/>
      <w:divBdr>
        <w:top w:val="none" w:sz="0" w:space="0" w:color="auto"/>
        <w:left w:val="none" w:sz="0" w:space="0" w:color="auto"/>
        <w:bottom w:val="none" w:sz="0" w:space="0" w:color="auto"/>
        <w:right w:val="none" w:sz="0" w:space="0" w:color="auto"/>
      </w:divBdr>
    </w:div>
    <w:div w:id="874923643">
      <w:bodyDiv w:val="1"/>
      <w:marLeft w:val="0"/>
      <w:marRight w:val="0"/>
      <w:marTop w:val="0"/>
      <w:marBottom w:val="0"/>
      <w:divBdr>
        <w:top w:val="none" w:sz="0" w:space="0" w:color="auto"/>
        <w:left w:val="none" w:sz="0" w:space="0" w:color="auto"/>
        <w:bottom w:val="none" w:sz="0" w:space="0" w:color="auto"/>
        <w:right w:val="none" w:sz="0" w:space="0" w:color="auto"/>
      </w:divBdr>
    </w:div>
    <w:div w:id="1129981654">
      <w:bodyDiv w:val="1"/>
      <w:marLeft w:val="0"/>
      <w:marRight w:val="0"/>
      <w:marTop w:val="0"/>
      <w:marBottom w:val="0"/>
      <w:divBdr>
        <w:top w:val="none" w:sz="0" w:space="0" w:color="auto"/>
        <w:left w:val="none" w:sz="0" w:space="0" w:color="auto"/>
        <w:bottom w:val="none" w:sz="0" w:space="0" w:color="auto"/>
        <w:right w:val="none" w:sz="0" w:space="0" w:color="auto"/>
      </w:divBdr>
    </w:div>
    <w:div w:id="1280993818">
      <w:bodyDiv w:val="1"/>
      <w:marLeft w:val="0"/>
      <w:marRight w:val="0"/>
      <w:marTop w:val="0"/>
      <w:marBottom w:val="0"/>
      <w:divBdr>
        <w:top w:val="none" w:sz="0" w:space="0" w:color="auto"/>
        <w:left w:val="none" w:sz="0" w:space="0" w:color="auto"/>
        <w:bottom w:val="none" w:sz="0" w:space="0" w:color="auto"/>
        <w:right w:val="none" w:sz="0" w:space="0" w:color="auto"/>
      </w:divBdr>
    </w:div>
    <w:div w:id="1286618636">
      <w:bodyDiv w:val="1"/>
      <w:marLeft w:val="0"/>
      <w:marRight w:val="0"/>
      <w:marTop w:val="0"/>
      <w:marBottom w:val="0"/>
      <w:divBdr>
        <w:top w:val="none" w:sz="0" w:space="0" w:color="auto"/>
        <w:left w:val="none" w:sz="0" w:space="0" w:color="auto"/>
        <w:bottom w:val="none" w:sz="0" w:space="0" w:color="auto"/>
        <w:right w:val="none" w:sz="0" w:space="0" w:color="auto"/>
      </w:divBdr>
    </w:div>
    <w:div w:id="1524318665">
      <w:bodyDiv w:val="1"/>
      <w:marLeft w:val="0"/>
      <w:marRight w:val="0"/>
      <w:marTop w:val="0"/>
      <w:marBottom w:val="0"/>
      <w:divBdr>
        <w:top w:val="none" w:sz="0" w:space="0" w:color="auto"/>
        <w:left w:val="none" w:sz="0" w:space="0" w:color="auto"/>
        <w:bottom w:val="none" w:sz="0" w:space="0" w:color="auto"/>
        <w:right w:val="none" w:sz="0" w:space="0" w:color="auto"/>
      </w:divBdr>
    </w:div>
    <w:div w:id="1542590845">
      <w:bodyDiv w:val="1"/>
      <w:marLeft w:val="0"/>
      <w:marRight w:val="0"/>
      <w:marTop w:val="0"/>
      <w:marBottom w:val="0"/>
      <w:divBdr>
        <w:top w:val="none" w:sz="0" w:space="0" w:color="auto"/>
        <w:left w:val="none" w:sz="0" w:space="0" w:color="auto"/>
        <w:bottom w:val="none" w:sz="0" w:space="0" w:color="auto"/>
        <w:right w:val="none" w:sz="0" w:space="0" w:color="auto"/>
      </w:divBdr>
    </w:div>
    <w:div w:id="1657882567">
      <w:bodyDiv w:val="1"/>
      <w:marLeft w:val="0"/>
      <w:marRight w:val="0"/>
      <w:marTop w:val="0"/>
      <w:marBottom w:val="0"/>
      <w:divBdr>
        <w:top w:val="none" w:sz="0" w:space="0" w:color="auto"/>
        <w:left w:val="none" w:sz="0" w:space="0" w:color="auto"/>
        <w:bottom w:val="none" w:sz="0" w:space="0" w:color="auto"/>
        <w:right w:val="none" w:sz="0" w:space="0" w:color="auto"/>
      </w:divBdr>
    </w:div>
    <w:div w:id="1755517630">
      <w:bodyDiv w:val="1"/>
      <w:marLeft w:val="0"/>
      <w:marRight w:val="0"/>
      <w:marTop w:val="0"/>
      <w:marBottom w:val="0"/>
      <w:divBdr>
        <w:top w:val="none" w:sz="0" w:space="0" w:color="auto"/>
        <w:left w:val="none" w:sz="0" w:space="0" w:color="auto"/>
        <w:bottom w:val="none" w:sz="0" w:space="0" w:color="auto"/>
        <w:right w:val="none" w:sz="0" w:space="0" w:color="auto"/>
      </w:divBdr>
    </w:div>
    <w:div w:id="1767573651">
      <w:bodyDiv w:val="1"/>
      <w:marLeft w:val="0"/>
      <w:marRight w:val="0"/>
      <w:marTop w:val="0"/>
      <w:marBottom w:val="0"/>
      <w:divBdr>
        <w:top w:val="none" w:sz="0" w:space="0" w:color="auto"/>
        <w:left w:val="none" w:sz="0" w:space="0" w:color="auto"/>
        <w:bottom w:val="none" w:sz="0" w:space="0" w:color="auto"/>
        <w:right w:val="none" w:sz="0" w:space="0" w:color="auto"/>
      </w:divBdr>
    </w:div>
    <w:div w:id="1904556343">
      <w:bodyDiv w:val="1"/>
      <w:marLeft w:val="0"/>
      <w:marRight w:val="0"/>
      <w:marTop w:val="0"/>
      <w:marBottom w:val="0"/>
      <w:divBdr>
        <w:top w:val="none" w:sz="0" w:space="0" w:color="auto"/>
        <w:left w:val="none" w:sz="0" w:space="0" w:color="auto"/>
        <w:bottom w:val="none" w:sz="0" w:space="0" w:color="auto"/>
        <w:right w:val="none" w:sz="0" w:space="0" w:color="auto"/>
      </w:divBdr>
    </w:div>
    <w:div w:id="2085563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ars-fir.fr" TargetMode="Externa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yperlink" Target="https://www.insee.fr/fr/information/2015544"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lise.emeville@ars.sante.fr"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mailto:beatrice.brochant@ars.sante.f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rs971-promotion-sante@ars.sante.fr" TargetMode="External"/><Relationship Id="rId14" Type="http://schemas.openxmlformats.org/officeDocument/2006/relationships/hyperlink" Target="https://www.stars-fir.fr/starsfir/servlet/login.html"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556487-2A68-4557-88F3-366D40EFB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4734</Words>
  <Characters>26038</Characters>
  <Application>Microsoft Office Word</Application>
  <DocSecurity>0</DocSecurity>
  <Lines>216</Lines>
  <Paragraphs>61</Paragraphs>
  <ScaleCrop>false</ScaleCrop>
  <HeadingPairs>
    <vt:vector size="2" baseType="variant">
      <vt:variant>
        <vt:lpstr>Titre</vt:lpstr>
      </vt:variant>
      <vt:variant>
        <vt:i4>1</vt:i4>
      </vt:variant>
    </vt:vector>
  </HeadingPairs>
  <TitlesOfParts>
    <vt:vector size="1" baseType="lpstr">
      <vt:lpstr/>
    </vt:vector>
  </TitlesOfParts>
  <Company>Ministeres Sociaux</Company>
  <LinksUpToDate>false</LinksUpToDate>
  <CharactersWithSpaces>30711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EMEVILLE, Elise (ARS-GUADELOUPE/DERBP)</dc:creator>
  <cp:keywords/>
  <dc:description/>
  <cp:lastModifiedBy>KANCEL, Malyka (ARS-GUADELOUPE/DERBP/SAPPS)</cp:lastModifiedBy>
  <cp:revision>2</cp:revision>
  <cp:lastPrinted>2025-12-29T22:30:00Z</cp:lastPrinted>
  <dcterms:created xsi:type="dcterms:W3CDTF">2026-03-30T16:42:00Z</dcterms:created>
  <dcterms:modified xsi:type="dcterms:W3CDTF">2026-03-30T16:42:00Z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094c1fb-3db8-4cce-b079-9b022302847f_Enabled">
    <vt:lpwstr>true</vt:lpwstr>
  </property>
  <property fmtid="{D5CDD505-2E9C-101B-9397-08002B2CF9AE}" pid="3" name="MSIP_Label_3094c1fb-3db8-4cce-b079-9b022302847f_SetDate">
    <vt:lpwstr>2025-10-16T20:03:15Z</vt:lpwstr>
  </property>
  <property fmtid="{D5CDD505-2E9C-101B-9397-08002B2CF9AE}" pid="4" name="MSIP_Label_3094c1fb-3db8-4cce-b079-9b022302847f_Method">
    <vt:lpwstr>Standard</vt:lpwstr>
  </property>
  <property fmtid="{D5CDD505-2E9C-101B-9397-08002B2CF9AE}" pid="5" name="MSIP_Label_3094c1fb-3db8-4cce-b079-9b022302847f_Name">
    <vt:lpwstr>[Prod v5] C1 - Standard</vt:lpwstr>
  </property>
  <property fmtid="{D5CDD505-2E9C-101B-9397-08002B2CF9AE}" pid="6" name="MSIP_Label_3094c1fb-3db8-4cce-b079-9b022302847f_SiteId">
    <vt:lpwstr>035e5292-5a25-4509-bb08-a555f7d31a8b</vt:lpwstr>
  </property>
  <property fmtid="{D5CDD505-2E9C-101B-9397-08002B2CF9AE}" pid="7" name="MSIP_Label_3094c1fb-3db8-4cce-b079-9b022302847f_ActionId">
    <vt:lpwstr>1f97597f-0e28-4053-a94e-2f06d031b2a5</vt:lpwstr>
  </property>
  <property fmtid="{D5CDD505-2E9C-101B-9397-08002B2CF9AE}" pid="8" name="MSIP_Label_3094c1fb-3db8-4cce-b079-9b022302847f_ContentBits">
    <vt:lpwstr>0</vt:lpwstr>
  </property>
  <property fmtid="{D5CDD505-2E9C-101B-9397-08002B2CF9AE}" pid="9" name="MSIP_Label_3094c1fb-3db8-4cce-b079-9b022302847f_Tag">
    <vt:lpwstr>10, 3, 0, 1</vt:lpwstr>
  </property>
</Properties>
</file>