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5D2" w:rsidRDefault="00CE45D2">
      <w:pPr>
        <w:rPr>
          <w:rFonts w:ascii="Arial Narrow" w:hAnsi="Arial Narrow"/>
        </w:rPr>
      </w:pPr>
    </w:p>
    <w:p w:rsidR="00CA3EFC" w:rsidRPr="004B195D" w:rsidRDefault="00CA3EFC">
      <w:pPr>
        <w:rPr>
          <w:rFonts w:ascii="Arial Narrow" w:hAnsi="Arial Narrow"/>
        </w:rPr>
      </w:pPr>
    </w:p>
    <w:p w:rsidR="005D2261" w:rsidRPr="004B195D" w:rsidRDefault="00F05558" w:rsidP="00F05558">
      <w:pPr>
        <w:jc w:val="right"/>
        <w:rPr>
          <w:rFonts w:ascii="Arial Narrow" w:hAnsi="Arial Narrow"/>
        </w:rPr>
      </w:pPr>
      <w:r>
        <w:rPr>
          <w:rFonts w:ascii="Arial Narrow" w:hAnsi="Arial Narrow"/>
          <w:noProof/>
        </w:rPr>
        <w:drawing>
          <wp:inline distT="0" distB="0" distL="0" distR="0">
            <wp:extent cx="1800225" cy="1171575"/>
            <wp:effectExtent l="19050" t="0" r="9525" b="0"/>
            <wp:docPr id="2" name="Image 1" descr="I:\POLESANTEPUBLIQUE\PEPS\2016\Logo ARS\AS_guadeloupe_CMJN_CS3.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OLESANTEPUBLIQUE\PEPS\2016\Logo ARS\AS_guadeloupe_CMJN_CS3.eps"/>
                    <pic:cNvPicPr>
                      <a:picLocks noChangeAspect="1" noChangeArrowheads="1"/>
                    </pic:cNvPicPr>
                  </pic:nvPicPr>
                  <pic:blipFill>
                    <a:blip r:embed="rId11" cstate="print"/>
                    <a:srcRect/>
                    <a:stretch>
                      <a:fillRect/>
                    </a:stretch>
                  </pic:blipFill>
                  <pic:spPr bwMode="auto">
                    <a:xfrm>
                      <a:off x="0" y="0"/>
                      <a:ext cx="1800225" cy="1171575"/>
                    </a:xfrm>
                    <a:prstGeom prst="rect">
                      <a:avLst/>
                    </a:prstGeom>
                    <a:noFill/>
                    <a:ln w="9525">
                      <a:noFill/>
                      <a:miter lim="800000"/>
                      <a:headEnd/>
                      <a:tailEnd/>
                    </a:ln>
                  </pic:spPr>
                </pic:pic>
              </a:graphicData>
            </a:graphic>
          </wp:inline>
        </w:drawing>
      </w:r>
      <w:r w:rsidR="004B195D">
        <w:rPr>
          <w:rFonts w:ascii="Arial Narrow" w:hAnsi="Arial Narrow"/>
          <w:noProof/>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744980" cy="982980"/>
            <wp:effectExtent l="19050" t="0" r="7620" b="0"/>
            <wp:wrapSquare wrapText="bothSides"/>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44980" cy="982980"/>
                    </a:xfrm>
                    <a:prstGeom prst="rect">
                      <a:avLst/>
                    </a:prstGeom>
                    <a:noFill/>
                    <a:ln>
                      <a:noFill/>
                    </a:ln>
                  </pic:spPr>
                </pic:pic>
              </a:graphicData>
            </a:graphic>
          </wp:anchor>
        </w:drawing>
      </w:r>
      <w:r>
        <w:rPr>
          <w:rFonts w:ascii="Arial Narrow" w:hAnsi="Arial Narrow"/>
        </w:rPr>
        <w:br w:type="textWrapping" w:clear="all"/>
      </w:r>
    </w:p>
    <w:p w:rsidR="005D2261" w:rsidRPr="004B195D" w:rsidRDefault="005D2261">
      <w:pPr>
        <w:rPr>
          <w:rFonts w:ascii="Arial Narrow" w:hAnsi="Arial Narrow"/>
        </w:rPr>
      </w:pPr>
    </w:p>
    <w:p w:rsidR="005D2261" w:rsidRPr="004B195D" w:rsidRDefault="005D2261">
      <w:pPr>
        <w:rPr>
          <w:rFonts w:ascii="Arial Narrow" w:hAnsi="Arial Narrow"/>
        </w:rPr>
      </w:pPr>
    </w:p>
    <w:p w:rsidR="000E4FF6" w:rsidRPr="004B195D" w:rsidRDefault="000E4FF6">
      <w:pPr>
        <w:rPr>
          <w:rFonts w:ascii="Arial Narrow" w:hAnsi="Arial Narrow"/>
        </w:rPr>
      </w:pPr>
    </w:p>
    <w:p w:rsidR="002B7C1C" w:rsidRPr="004B195D" w:rsidRDefault="002B7C1C" w:rsidP="00297FF1">
      <w:pPr>
        <w:jc w:val="center"/>
        <w:rPr>
          <w:rFonts w:ascii="Arial Narrow" w:hAnsi="Arial Narrow"/>
          <w:b/>
          <w:sz w:val="28"/>
          <w:szCs w:val="28"/>
        </w:rPr>
      </w:pPr>
    </w:p>
    <w:p w:rsidR="002B7C1C" w:rsidRPr="004B195D" w:rsidRDefault="002B7C1C" w:rsidP="00297FF1">
      <w:pPr>
        <w:jc w:val="center"/>
        <w:rPr>
          <w:rFonts w:ascii="Arial Narrow" w:hAnsi="Arial Narrow"/>
          <w:b/>
          <w:sz w:val="28"/>
          <w:szCs w:val="28"/>
        </w:rPr>
      </w:pPr>
    </w:p>
    <w:p w:rsidR="00E75225" w:rsidRPr="004B195D" w:rsidRDefault="00E75225" w:rsidP="00297FF1">
      <w:pPr>
        <w:jc w:val="center"/>
        <w:rPr>
          <w:rFonts w:ascii="Arial Narrow" w:hAnsi="Arial Narrow"/>
          <w:b/>
          <w:sz w:val="28"/>
          <w:szCs w:val="28"/>
        </w:rPr>
      </w:pPr>
    </w:p>
    <w:p w:rsidR="00E75225" w:rsidRPr="004B195D" w:rsidRDefault="00E75225" w:rsidP="00297FF1">
      <w:pPr>
        <w:jc w:val="center"/>
        <w:rPr>
          <w:rFonts w:ascii="Arial Narrow" w:hAnsi="Arial Narrow"/>
          <w:b/>
          <w:sz w:val="28"/>
          <w:szCs w:val="28"/>
        </w:rPr>
      </w:pPr>
    </w:p>
    <w:p w:rsidR="002B7C1C" w:rsidRPr="004B195D" w:rsidRDefault="002B7C1C" w:rsidP="00297FF1">
      <w:pPr>
        <w:jc w:val="center"/>
        <w:rPr>
          <w:rFonts w:ascii="Arial Narrow" w:hAnsi="Arial Narrow"/>
          <w:b/>
          <w:sz w:val="28"/>
          <w:szCs w:val="28"/>
        </w:rPr>
      </w:pPr>
    </w:p>
    <w:p w:rsidR="003773A4" w:rsidRPr="004B195D" w:rsidRDefault="003773A4" w:rsidP="00297FF1">
      <w:pPr>
        <w:jc w:val="center"/>
        <w:rPr>
          <w:rFonts w:ascii="Arial Narrow" w:hAnsi="Arial Narrow"/>
          <w:b/>
          <w:sz w:val="28"/>
          <w:szCs w:val="28"/>
        </w:rPr>
      </w:pPr>
    </w:p>
    <w:p w:rsidR="002B7C1C" w:rsidRPr="004B195D" w:rsidRDefault="002B7C1C" w:rsidP="00297FF1">
      <w:pPr>
        <w:jc w:val="center"/>
        <w:rPr>
          <w:rFonts w:ascii="Arial Narrow" w:hAnsi="Arial Narrow"/>
          <w:b/>
          <w:sz w:val="28"/>
          <w:szCs w:val="28"/>
        </w:rPr>
      </w:pPr>
    </w:p>
    <w:p w:rsidR="002B7C1C" w:rsidRPr="00F05558" w:rsidRDefault="002B7C1C" w:rsidP="00297FF1">
      <w:pPr>
        <w:jc w:val="center"/>
        <w:rPr>
          <w:rFonts w:ascii="Arial Narrow" w:hAnsi="Arial Narrow"/>
          <w:b/>
          <w:sz w:val="38"/>
          <w:szCs w:val="28"/>
        </w:rPr>
      </w:pPr>
    </w:p>
    <w:p w:rsidR="00E738D8" w:rsidRPr="00F05558" w:rsidRDefault="00F05558" w:rsidP="00297FF1">
      <w:pPr>
        <w:jc w:val="center"/>
        <w:rPr>
          <w:rFonts w:ascii="Arial Narrow" w:hAnsi="Arial Narrow"/>
          <w:b/>
          <w:sz w:val="38"/>
          <w:szCs w:val="28"/>
        </w:rPr>
      </w:pPr>
      <w:r w:rsidRPr="00F05558">
        <w:rPr>
          <w:rFonts w:ascii="Arial Narrow" w:hAnsi="Arial Narrow"/>
          <w:b/>
          <w:sz w:val="38"/>
          <w:szCs w:val="28"/>
        </w:rPr>
        <w:t xml:space="preserve">Cahier des charges </w:t>
      </w:r>
      <w:r w:rsidR="00387A89" w:rsidRPr="00F05558">
        <w:rPr>
          <w:rFonts w:ascii="Arial Narrow" w:hAnsi="Arial Narrow"/>
          <w:b/>
          <w:sz w:val="38"/>
          <w:szCs w:val="28"/>
        </w:rPr>
        <w:t>relatif à la mise en place du dispositif régional de soutien aux politiques et aux interventions en prévention et promotion de la santé</w:t>
      </w:r>
      <w:r w:rsidR="00E75225" w:rsidRPr="00F05558">
        <w:rPr>
          <w:rFonts w:ascii="Arial Narrow" w:hAnsi="Arial Narrow"/>
          <w:b/>
          <w:sz w:val="38"/>
          <w:szCs w:val="28"/>
        </w:rPr>
        <w:t xml:space="preserve"> </w:t>
      </w:r>
    </w:p>
    <w:p w:rsidR="00297FF1" w:rsidRPr="004B195D" w:rsidRDefault="00297FF1">
      <w:pPr>
        <w:rPr>
          <w:rFonts w:ascii="Arial Narrow" w:hAnsi="Arial Narrow"/>
        </w:rPr>
      </w:pPr>
    </w:p>
    <w:p w:rsidR="00FA567E" w:rsidRPr="004B195D" w:rsidRDefault="00FA567E" w:rsidP="00661708">
      <w:pPr>
        <w:jc w:val="center"/>
        <w:rPr>
          <w:rFonts w:ascii="Arial Narrow" w:hAnsi="Arial Narrow"/>
        </w:rPr>
      </w:pPr>
    </w:p>
    <w:p w:rsidR="00297FF1" w:rsidRPr="004B195D" w:rsidRDefault="00297FF1" w:rsidP="00661708">
      <w:pPr>
        <w:jc w:val="center"/>
        <w:rPr>
          <w:rFonts w:ascii="Arial Narrow" w:hAnsi="Arial Narrow"/>
        </w:rPr>
      </w:pPr>
    </w:p>
    <w:p w:rsidR="00661708" w:rsidRPr="004B195D" w:rsidRDefault="00661708" w:rsidP="00B95CCB">
      <w:pPr>
        <w:jc w:val="both"/>
        <w:rPr>
          <w:rFonts w:ascii="Arial Narrow" w:hAnsi="Arial Narrow"/>
        </w:rPr>
      </w:pPr>
    </w:p>
    <w:p w:rsidR="00FA567E" w:rsidRPr="004B195D" w:rsidRDefault="00FA567E" w:rsidP="00B95CCB">
      <w:pPr>
        <w:jc w:val="both"/>
        <w:rPr>
          <w:rFonts w:ascii="Arial Narrow" w:hAnsi="Arial Narrow"/>
        </w:rPr>
      </w:pPr>
    </w:p>
    <w:p w:rsidR="00FA567E" w:rsidRPr="004B195D" w:rsidRDefault="00FA567E" w:rsidP="00B95CCB">
      <w:pPr>
        <w:jc w:val="both"/>
        <w:rPr>
          <w:rFonts w:ascii="Arial Narrow" w:hAnsi="Arial Narrow"/>
        </w:rPr>
      </w:pPr>
    </w:p>
    <w:p w:rsidR="00FA567E" w:rsidRPr="004B195D" w:rsidRDefault="00F75C16" w:rsidP="00B95CCB">
      <w:pPr>
        <w:jc w:val="both"/>
        <w:rPr>
          <w:rFonts w:ascii="Arial Narrow" w:hAnsi="Arial Narrow"/>
        </w:rPr>
      </w:pPr>
      <w:r>
        <w:rPr>
          <w:rFonts w:ascii="Arial Narrow" w:hAnsi="Arial Narrow"/>
          <w:noProof/>
          <w:lang w:eastAsia="en-US"/>
        </w:rPr>
        <w:pict>
          <v:shapetype id="_x0000_t202" coordsize="21600,21600" o:spt="202" path="m,l,21600r21600,l21600,xe">
            <v:stroke joinstyle="miter"/>
            <v:path gradientshapeok="t" o:connecttype="rect"/>
          </v:shapetype>
          <v:shape id="_x0000_s1026" type="#_x0000_t202" style="position:absolute;left:0;text-align:left;margin-left:0;margin-top:4.75pt;width:390.45pt;height:288.6pt;z-index:251660288;mso-position-horizontal:center;mso-width-relative:margin;mso-height-relative:margin" strokeweight="4.5pt">
            <v:stroke linestyle="thickThin"/>
            <v:textbox>
              <w:txbxContent>
                <w:p w:rsidR="00727C37" w:rsidRPr="00A94D40" w:rsidRDefault="00727C37" w:rsidP="00CA3EFC">
                  <w:pPr>
                    <w:jc w:val="both"/>
                    <w:rPr>
                      <w:rFonts w:ascii="Arial Narrow" w:hAnsi="Arial Narrow"/>
                      <w:sz w:val="28"/>
                      <w:szCs w:val="28"/>
                    </w:rPr>
                  </w:pPr>
                  <w:r w:rsidRPr="00A94D40">
                    <w:rPr>
                      <w:rFonts w:ascii="Arial Narrow" w:hAnsi="Arial Narrow"/>
                      <w:sz w:val="28"/>
                      <w:szCs w:val="28"/>
                    </w:rPr>
                    <w:t xml:space="preserve">Les candidatures des structures désirant présenter leur candidature dans la mise en place du dispositif de soutien aux politiques et interventions doivent parvenir auprès de l’agence régionale de santé Guadeloupe </w:t>
                  </w:r>
                  <w:r>
                    <w:rPr>
                      <w:rFonts w:ascii="Arial Narrow" w:hAnsi="Arial Narrow"/>
                      <w:sz w:val="28"/>
                      <w:szCs w:val="28"/>
                    </w:rPr>
                    <w:t>S</w:t>
                  </w:r>
                  <w:r w:rsidRPr="00A94D40">
                    <w:rPr>
                      <w:rFonts w:ascii="Arial Narrow" w:hAnsi="Arial Narrow"/>
                      <w:sz w:val="28"/>
                      <w:szCs w:val="28"/>
                    </w:rPr>
                    <w:t>aint-Martin Saint-Barthélemy avant le</w:t>
                  </w:r>
                  <w:r>
                    <w:rPr>
                      <w:rFonts w:ascii="Arial Narrow" w:hAnsi="Arial Narrow"/>
                      <w:sz w:val="28"/>
                      <w:szCs w:val="28"/>
                    </w:rPr>
                    <w:t> :</w:t>
                  </w:r>
                </w:p>
                <w:p w:rsidR="00727C37" w:rsidRDefault="00727C37" w:rsidP="00A94D40">
                  <w:pPr>
                    <w:jc w:val="center"/>
                    <w:rPr>
                      <w:rFonts w:ascii="Arial Narrow" w:hAnsi="Arial Narrow"/>
                      <w:b/>
                      <w:sz w:val="28"/>
                      <w:szCs w:val="28"/>
                      <w:u w:val="single"/>
                    </w:rPr>
                  </w:pPr>
                </w:p>
                <w:p w:rsidR="00727C37" w:rsidRDefault="00727C37" w:rsidP="00A94D40">
                  <w:pPr>
                    <w:jc w:val="center"/>
                    <w:rPr>
                      <w:rFonts w:ascii="Arial Narrow" w:hAnsi="Arial Narrow"/>
                      <w:b/>
                      <w:sz w:val="28"/>
                      <w:szCs w:val="28"/>
                      <w:u w:val="single"/>
                    </w:rPr>
                  </w:pPr>
                  <w:r>
                    <w:rPr>
                      <w:rFonts w:ascii="Arial Narrow" w:hAnsi="Arial Narrow"/>
                      <w:b/>
                      <w:sz w:val="28"/>
                      <w:szCs w:val="28"/>
                      <w:u w:val="single"/>
                    </w:rPr>
                    <w:t>1</w:t>
                  </w:r>
                  <w:r w:rsidRPr="00975157">
                    <w:rPr>
                      <w:rFonts w:ascii="Arial Narrow" w:hAnsi="Arial Narrow"/>
                      <w:b/>
                      <w:sz w:val="28"/>
                      <w:szCs w:val="28"/>
                      <w:u w:val="single"/>
                      <w:vertAlign w:val="superscript"/>
                    </w:rPr>
                    <w:t>er</w:t>
                  </w:r>
                  <w:r>
                    <w:rPr>
                      <w:rFonts w:ascii="Arial Narrow" w:hAnsi="Arial Narrow"/>
                      <w:b/>
                      <w:sz w:val="28"/>
                      <w:szCs w:val="28"/>
                      <w:u w:val="single"/>
                    </w:rPr>
                    <w:t xml:space="preserve"> avril</w:t>
                  </w:r>
                  <w:r w:rsidRPr="00A94D40">
                    <w:rPr>
                      <w:rFonts w:ascii="Arial Narrow" w:hAnsi="Arial Narrow"/>
                      <w:b/>
                      <w:sz w:val="28"/>
                      <w:szCs w:val="28"/>
                      <w:u w:val="single"/>
                    </w:rPr>
                    <w:t xml:space="preserve"> 2017 </w:t>
                  </w:r>
                </w:p>
                <w:p w:rsidR="00727C37" w:rsidRDefault="00727C37" w:rsidP="00CA3EFC">
                  <w:pPr>
                    <w:jc w:val="both"/>
                    <w:rPr>
                      <w:rFonts w:ascii="Arial Narrow" w:hAnsi="Arial Narrow"/>
                      <w:sz w:val="28"/>
                      <w:szCs w:val="28"/>
                    </w:rPr>
                  </w:pPr>
                </w:p>
                <w:p w:rsidR="00727C37" w:rsidRDefault="00727C37" w:rsidP="00CA3EFC">
                  <w:pPr>
                    <w:jc w:val="both"/>
                    <w:rPr>
                      <w:rFonts w:ascii="Arial Narrow" w:hAnsi="Arial Narrow"/>
                      <w:sz w:val="28"/>
                      <w:szCs w:val="28"/>
                    </w:rPr>
                  </w:pPr>
                  <w:r>
                    <w:rPr>
                      <w:rFonts w:ascii="Arial Narrow" w:hAnsi="Arial Narrow"/>
                      <w:sz w:val="28"/>
                      <w:szCs w:val="28"/>
                    </w:rPr>
                    <w:t>A</w:t>
                  </w:r>
                </w:p>
                <w:p w:rsidR="00727C37" w:rsidRDefault="00727C37" w:rsidP="00CA3EFC">
                  <w:pPr>
                    <w:jc w:val="both"/>
                    <w:rPr>
                      <w:rFonts w:ascii="Arial Narrow" w:hAnsi="Arial Narrow"/>
                      <w:sz w:val="28"/>
                      <w:szCs w:val="28"/>
                    </w:rPr>
                  </w:pPr>
                </w:p>
                <w:p w:rsidR="00727C37" w:rsidRDefault="00727C37" w:rsidP="00CA3EFC">
                  <w:pPr>
                    <w:jc w:val="both"/>
                    <w:rPr>
                      <w:rFonts w:ascii="Arial Narrow" w:hAnsi="Arial Narrow"/>
                      <w:sz w:val="28"/>
                      <w:szCs w:val="28"/>
                    </w:rPr>
                  </w:pPr>
                  <w:r>
                    <w:rPr>
                      <w:rFonts w:ascii="Arial Narrow" w:hAnsi="Arial Narrow"/>
                      <w:sz w:val="28"/>
                      <w:szCs w:val="28"/>
                    </w:rPr>
                    <w:t>M. Le Directeur Général de l’ARS Guadeloupe St Martin St Barthélémy</w:t>
                  </w:r>
                </w:p>
                <w:p w:rsidR="00727C37" w:rsidRDefault="00727C37" w:rsidP="00CA3EFC">
                  <w:pPr>
                    <w:jc w:val="both"/>
                    <w:rPr>
                      <w:rFonts w:ascii="Arial Narrow" w:hAnsi="Arial Narrow"/>
                      <w:sz w:val="28"/>
                      <w:szCs w:val="28"/>
                    </w:rPr>
                  </w:pPr>
                  <w:r>
                    <w:rPr>
                      <w:rFonts w:ascii="Arial Narrow" w:hAnsi="Arial Narrow"/>
                      <w:sz w:val="28"/>
                      <w:szCs w:val="28"/>
                    </w:rPr>
                    <w:t>S</w:t>
                  </w:r>
                  <w:r w:rsidRPr="00CA3EFC">
                    <w:rPr>
                      <w:rFonts w:ascii="Arial Narrow" w:hAnsi="Arial Narrow"/>
                      <w:sz w:val="28"/>
                      <w:szCs w:val="28"/>
                    </w:rPr>
                    <w:t>ervice Prévention et promotion de la santé</w:t>
                  </w:r>
                </w:p>
                <w:p w:rsidR="00727C37" w:rsidRDefault="00727C37" w:rsidP="00CA3EFC">
                  <w:pPr>
                    <w:jc w:val="both"/>
                    <w:rPr>
                      <w:rFonts w:ascii="Arial Narrow" w:hAnsi="Arial Narrow"/>
                      <w:sz w:val="28"/>
                      <w:szCs w:val="28"/>
                    </w:rPr>
                  </w:pPr>
                  <w:r>
                    <w:rPr>
                      <w:rFonts w:ascii="Arial Narrow" w:hAnsi="Arial Narrow"/>
                      <w:sz w:val="28"/>
                      <w:szCs w:val="28"/>
                    </w:rPr>
                    <w:t>Parc d’activité de la Providence</w:t>
                  </w:r>
                </w:p>
                <w:p w:rsidR="00727C37" w:rsidRPr="00CA3EFC" w:rsidRDefault="00727C37" w:rsidP="00CA3EFC">
                  <w:pPr>
                    <w:jc w:val="both"/>
                    <w:rPr>
                      <w:rFonts w:ascii="Arial Narrow" w:hAnsi="Arial Narrow"/>
                      <w:sz w:val="28"/>
                      <w:szCs w:val="28"/>
                    </w:rPr>
                  </w:pPr>
                  <w:r>
                    <w:rPr>
                      <w:rFonts w:ascii="Arial Narrow" w:hAnsi="Arial Narrow"/>
                      <w:sz w:val="28"/>
                      <w:szCs w:val="28"/>
                    </w:rPr>
                    <w:t>97139 Les Abymes</w:t>
                  </w:r>
                </w:p>
                <w:p w:rsidR="00727C37" w:rsidRPr="00A94D40" w:rsidRDefault="00727C37" w:rsidP="00CA3EFC">
                  <w:pPr>
                    <w:rPr>
                      <w:rFonts w:ascii="Arial Narrow" w:hAnsi="Arial Narrow"/>
                      <w:sz w:val="28"/>
                      <w:szCs w:val="28"/>
                    </w:rPr>
                  </w:pPr>
                </w:p>
                <w:p w:rsidR="00727C37" w:rsidRPr="00A94D40" w:rsidRDefault="00727C37" w:rsidP="00CA3EFC">
                  <w:pPr>
                    <w:rPr>
                      <w:rFonts w:ascii="Arial Narrow" w:hAnsi="Arial Narrow"/>
                      <w:sz w:val="28"/>
                      <w:szCs w:val="28"/>
                    </w:rPr>
                  </w:pPr>
                  <w:r w:rsidRPr="00A94D40">
                    <w:rPr>
                      <w:rFonts w:ascii="Arial Narrow" w:hAnsi="Arial Narrow"/>
                      <w:sz w:val="28"/>
                      <w:szCs w:val="28"/>
                    </w:rPr>
                    <w:t>Pour toute question, vous pouvez contacter M.BOULON Lionel</w:t>
                  </w:r>
                </w:p>
                <w:p w:rsidR="00727C37" w:rsidRDefault="00727C37" w:rsidP="00CA3EFC">
                  <w:pPr>
                    <w:rPr>
                      <w:rFonts w:ascii="Helvetica" w:hAnsi="Helvetica" w:cs="Helvetica"/>
                      <w:noProof/>
                      <w:color w:val="000000"/>
                      <w:sz w:val="20"/>
                      <w:szCs w:val="20"/>
                    </w:rPr>
                  </w:pPr>
                  <w:r>
                    <w:rPr>
                      <w:rFonts w:ascii="Arial" w:hAnsi="Arial" w:cs="Arial"/>
                      <w:b/>
                      <w:bCs/>
                      <w:noProof/>
                      <w:color w:val="808080"/>
                      <w:sz w:val="15"/>
                      <w:szCs w:val="15"/>
                    </w:rPr>
                    <w:t>Ligne directe :</w:t>
                  </w:r>
                  <w:r>
                    <w:rPr>
                      <w:rFonts w:ascii="Arial" w:hAnsi="Arial" w:cs="Arial"/>
                      <w:b/>
                      <w:bCs/>
                      <w:noProof/>
                      <w:color w:val="223D78"/>
                      <w:sz w:val="20"/>
                      <w:szCs w:val="20"/>
                    </w:rPr>
                    <w:t xml:space="preserve"> </w:t>
                  </w:r>
                  <w:r>
                    <w:rPr>
                      <w:rFonts w:ascii="Arial" w:hAnsi="Arial" w:cs="Arial"/>
                      <w:b/>
                      <w:bCs/>
                      <w:noProof/>
                      <w:color w:val="808080"/>
                      <w:sz w:val="15"/>
                      <w:szCs w:val="15"/>
                    </w:rPr>
                    <w:t xml:space="preserve">05 90 99 99 65 : </w:t>
                  </w:r>
                  <w:r>
                    <w:rPr>
                      <w:rFonts w:ascii="Arial" w:hAnsi="Arial" w:cs="Arial"/>
                      <w:b/>
                      <w:bCs/>
                      <w:noProof/>
                      <w:color w:val="99CC00"/>
                      <w:sz w:val="15"/>
                      <w:szCs w:val="15"/>
                    </w:rPr>
                    <w:t>|</w:t>
                  </w:r>
                  <w:r>
                    <w:rPr>
                      <w:rFonts w:ascii="Arial" w:hAnsi="Arial" w:cs="Arial"/>
                      <w:b/>
                      <w:bCs/>
                      <w:noProof/>
                      <w:color w:val="808080"/>
                      <w:sz w:val="15"/>
                      <w:szCs w:val="15"/>
                    </w:rPr>
                    <w:t xml:space="preserve">  </w:t>
                  </w:r>
                  <w:hyperlink r:id="rId13" w:tgtFrame="_blank" w:tooltip="mailto:prenom.nom@ars.sante.fr" w:history="1">
                    <w:r>
                      <w:rPr>
                        <w:rStyle w:val="Lienhypertexte"/>
                        <w:rFonts w:ascii="Arial" w:hAnsi="Arial" w:cs="Arial"/>
                        <w:b/>
                        <w:bCs/>
                        <w:noProof/>
                        <w:sz w:val="15"/>
                      </w:rPr>
                      <w:t>lionel.boulon@ars.sante.fr</w:t>
                    </w:r>
                  </w:hyperlink>
                  <w:r>
                    <w:rPr>
                      <w:rFonts w:ascii="Arial" w:hAnsi="Arial" w:cs="Arial"/>
                      <w:b/>
                      <w:bCs/>
                      <w:noProof/>
                      <w:color w:val="223D78"/>
                      <w:sz w:val="20"/>
                      <w:szCs w:val="20"/>
                    </w:rPr>
                    <w:t xml:space="preserve"> </w:t>
                  </w:r>
                  <w:r>
                    <w:rPr>
                      <w:rFonts w:ascii="Arial" w:hAnsi="Arial" w:cs="Arial"/>
                      <w:b/>
                      <w:bCs/>
                      <w:noProof/>
                      <w:color w:val="223D78"/>
                      <w:sz w:val="20"/>
                      <w:szCs w:val="20"/>
                    </w:rPr>
                    <w:br/>
                  </w:r>
                </w:p>
                <w:p w:rsidR="00727C37" w:rsidRDefault="00727C37" w:rsidP="00A94D40">
                  <w:pPr>
                    <w:rPr>
                      <w:rFonts w:ascii="Helvetica" w:hAnsi="Helvetica" w:cs="Helvetica"/>
                      <w:noProof/>
                      <w:color w:val="000000"/>
                      <w:sz w:val="20"/>
                      <w:szCs w:val="20"/>
                    </w:rPr>
                  </w:pPr>
                  <w:r>
                    <w:rPr>
                      <w:rFonts w:ascii="Arial" w:hAnsi="Arial" w:cs="Arial"/>
                      <w:b/>
                      <w:bCs/>
                      <w:noProof/>
                      <w:color w:val="99CC00"/>
                      <w:sz w:val="15"/>
                      <w:szCs w:val="15"/>
                    </w:rPr>
                    <w:t>|</w:t>
                  </w:r>
                  <w:r>
                    <w:rPr>
                      <w:rFonts w:ascii="Arial" w:hAnsi="Arial" w:cs="Arial"/>
                      <w:b/>
                      <w:bCs/>
                      <w:noProof/>
                      <w:color w:val="808080"/>
                      <w:sz w:val="15"/>
                      <w:szCs w:val="15"/>
                    </w:rPr>
                    <w:t xml:space="preserve"> Standard : 05 90 80 94 94 </w:t>
                  </w:r>
                </w:p>
                <w:p w:rsidR="00727C37" w:rsidRDefault="00727C37"/>
                <w:p w:rsidR="00727C37" w:rsidRDefault="00727C37"/>
              </w:txbxContent>
            </v:textbox>
          </v:shape>
        </w:pict>
      </w:r>
    </w:p>
    <w:p w:rsidR="00FA567E" w:rsidRPr="004B195D" w:rsidRDefault="00FA567E" w:rsidP="00B95CCB">
      <w:pPr>
        <w:jc w:val="both"/>
        <w:rPr>
          <w:rFonts w:ascii="Arial Narrow" w:hAnsi="Arial Narrow"/>
        </w:rPr>
      </w:pPr>
      <w:bookmarkStart w:id="0" w:name="_GoBack"/>
      <w:bookmarkEnd w:id="0"/>
    </w:p>
    <w:p w:rsidR="00FA567E" w:rsidRPr="004B195D" w:rsidRDefault="00FA567E" w:rsidP="00B95CCB">
      <w:pPr>
        <w:jc w:val="both"/>
        <w:rPr>
          <w:rFonts w:ascii="Arial Narrow" w:hAnsi="Arial Narrow"/>
        </w:rPr>
      </w:pPr>
    </w:p>
    <w:p w:rsidR="00FA567E" w:rsidRPr="004B195D" w:rsidRDefault="00FA567E" w:rsidP="00B95CCB">
      <w:pPr>
        <w:jc w:val="both"/>
        <w:rPr>
          <w:rFonts w:ascii="Arial Narrow" w:hAnsi="Arial Narrow"/>
        </w:rPr>
      </w:pPr>
    </w:p>
    <w:p w:rsidR="00FA567E" w:rsidRPr="004B195D" w:rsidRDefault="00FA567E" w:rsidP="00B95CCB">
      <w:pPr>
        <w:jc w:val="both"/>
        <w:rPr>
          <w:rFonts w:ascii="Arial Narrow" w:hAnsi="Arial Narrow"/>
        </w:rPr>
      </w:pPr>
    </w:p>
    <w:p w:rsidR="00FA567E" w:rsidRPr="004B195D" w:rsidRDefault="00FA567E" w:rsidP="00B95CCB">
      <w:pPr>
        <w:jc w:val="both"/>
        <w:rPr>
          <w:rFonts w:ascii="Arial Narrow" w:hAnsi="Arial Narrow"/>
        </w:rPr>
      </w:pPr>
    </w:p>
    <w:p w:rsidR="00FA567E" w:rsidRPr="004B195D" w:rsidRDefault="00FA567E" w:rsidP="00B95CCB">
      <w:pPr>
        <w:jc w:val="both"/>
        <w:rPr>
          <w:rFonts w:ascii="Arial Narrow" w:hAnsi="Arial Narrow"/>
        </w:rPr>
      </w:pPr>
    </w:p>
    <w:p w:rsidR="00000B30" w:rsidRPr="004B195D" w:rsidRDefault="00000B30" w:rsidP="00B95CCB">
      <w:pPr>
        <w:jc w:val="both"/>
        <w:rPr>
          <w:rFonts w:ascii="Arial Narrow" w:hAnsi="Arial Narrow"/>
          <w:b/>
        </w:rPr>
      </w:pPr>
    </w:p>
    <w:p w:rsidR="00000B30" w:rsidRPr="004B195D" w:rsidRDefault="00000B30" w:rsidP="002D281E">
      <w:pPr>
        <w:jc w:val="both"/>
        <w:rPr>
          <w:rFonts w:ascii="Arial Narrow" w:hAnsi="Arial Narrow"/>
        </w:rPr>
      </w:pPr>
    </w:p>
    <w:p w:rsidR="00000B30" w:rsidRPr="004B195D" w:rsidRDefault="00000B30" w:rsidP="00000B30">
      <w:pPr>
        <w:rPr>
          <w:rFonts w:ascii="Arial Narrow" w:hAnsi="Arial Narrow"/>
        </w:rPr>
      </w:pPr>
    </w:p>
    <w:p w:rsidR="00000B30" w:rsidRPr="004B195D" w:rsidRDefault="00000B30" w:rsidP="00000B30">
      <w:pPr>
        <w:rPr>
          <w:rFonts w:ascii="Arial Narrow" w:hAnsi="Arial Narrow"/>
        </w:rPr>
      </w:pPr>
    </w:p>
    <w:p w:rsidR="00000B30" w:rsidRPr="004B195D" w:rsidRDefault="00000B30" w:rsidP="00000B30">
      <w:pPr>
        <w:rPr>
          <w:rFonts w:ascii="Arial Narrow" w:hAnsi="Arial Narrow"/>
        </w:rPr>
      </w:pPr>
    </w:p>
    <w:p w:rsidR="00000B30" w:rsidRPr="004B195D" w:rsidRDefault="00000B30" w:rsidP="00000B30">
      <w:pPr>
        <w:rPr>
          <w:rFonts w:ascii="Arial Narrow" w:hAnsi="Arial Narrow"/>
        </w:rPr>
      </w:pPr>
    </w:p>
    <w:p w:rsidR="00000B30" w:rsidRPr="004B195D" w:rsidRDefault="00000B30" w:rsidP="00000B30">
      <w:pPr>
        <w:rPr>
          <w:rFonts w:ascii="Arial Narrow" w:hAnsi="Arial Narrow"/>
        </w:rPr>
      </w:pPr>
    </w:p>
    <w:p w:rsidR="00000B30" w:rsidRPr="004B195D" w:rsidRDefault="00000B30" w:rsidP="00000B30">
      <w:pPr>
        <w:rPr>
          <w:rFonts w:ascii="Arial Narrow" w:hAnsi="Arial Narrow"/>
        </w:rPr>
      </w:pPr>
    </w:p>
    <w:p w:rsidR="00000B30" w:rsidRPr="004B195D" w:rsidRDefault="00000B30" w:rsidP="00000B30">
      <w:pPr>
        <w:rPr>
          <w:rFonts w:ascii="Arial Narrow" w:hAnsi="Arial Narrow"/>
        </w:rPr>
      </w:pPr>
    </w:p>
    <w:p w:rsidR="00000B30" w:rsidRPr="004B195D" w:rsidRDefault="00000B30" w:rsidP="00000B30">
      <w:pPr>
        <w:rPr>
          <w:rFonts w:ascii="Arial Narrow" w:hAnsi="Arial Narrow"/>
        </w:rPr>
      </w:pPr>
    </w:p>
    <w:p w:rsidR="00962824" w:rsidRPr="00C37F3D" w:rsidRDefault="007B18FA" w:rsidP="002D281E">
      <w:pPr>
        <w:jc w:val="both"/>
        <w:rPr>
          <w:rFonts w:ascii="Arial Narrow" w:hAnsi="Arial Narrow"/>
          <w:sz w:val="22"/>
          <w:szCs w:val="22"/>
        </w:rPr>
      </w:pPr>
      <w:r w:rsidRPr="004B195D">
        <w:rPr>
          <w:rFonts w:ascii="Arial Narrow" w:hAnsi="Arial Narrow"/>
        </w:rPr>
        <w:br w:type="page"/>
      </w:r>
      <w:r w:rsidR="002D281E" w:rsidRPr="00C37F3D">
        <w:rPr>
          <w:rFonts w:ascii="Arial Narrow" w:hAnsi="Arial Narrow"/>
          <w:sz w:val="22"/>
          <w:szCs w:val="22"/>
        </w:rPr>
        <w:lastRenderedPageBreak/>
        <w:t>Les Agences Régionales de Santé</w:t>
      </w:r>
      <w:r w:rsidR="001A3F76" w:rsidRPr="00C37F3D">
        <w:rPr>
          <w:rFonts w:ascii="Arial Narrow" w:hAnsi="Arial Narrow"/>
          <w:sz w:val="22"/>
          <w:szCs w:val="22"/>
        </w:rPr>
        <w:t xml:space="preserve"> (ARS)</w:t>
      </w:r>
      <w:r w:rsidR="002D281E" w:rsidRPr="00C37F3D">
        <w:rPr>
          <w:rFonts w:ascii="Arial Narrow" w:hAnsi="Arial Narrow"/>
          <w:sz w:val="22"/>
          <w:szCs w:val="22"/>
        </w:rPr>
        <w:t xml:space="preserve"> </w:t>
      </w:r>
      <w:r w:rsidR="000F3763" w:rsidRPr="00C37F3D">
        <w:rPr>
          <w:rFonts w:ascii="Arial Narrow" w:hAnsi="Arial Narrow"/>
          <w:sz w:val="22"/>
          <w:szCs w:val="22"/>
        </w:rPr>
        <w:t xml:space="preserve">ont en charge le pilotage </w:t>
      </w:r>
      <w:r w:rsidR="002D281E" w:rsidRPr="00C37F3D">
        <w:rPr>
          <w:rFonts w:ascii="Arial Narrow" w:hAnsi="Arial Narrow"/>
          <w:sz w:val="22"/>
          <w:szCs w:val="22"/>
        </w:rPr>
        <w:t>de la politique de santé sur leur territoire</w:t>
      </w:r>
      <w:r w:rsidR="000749F7" w:rsidRPr="00C37F3D">
        <w:rPr>
          <w:rFonts w:ascii="Arial Narrow" w:hAnsi="Arial Narrow"/>
          <w:sz w:val="22"/>
          <w:szCs w:val="22"/>
        </w:rPr>
        <w:t>.</w:t>
      </w:r>
      <w:r w:rsidR="002D281E" w:rsidRPr="00C37F3D">
        <w:rPr>
          <w:rFonts w:ascii="Arial Narrow" w:hAnsi="Arial Narrow"/>
          <w:sz w:val="22"/>
          <w:szCs w:val="22"/>
        </w:rPr>
        <w:t xml:space="preserve"> La loi de santé du 26 janvier 2016 </w:t>
      </w:r>
      <w:r w:rsidR="001A3F76" w:rsidRPr="00C37F3D">
        <w:rPr>
          <w:rFonts w:ascii="Arial Narrow" w:hAnsi="Arial Narrow"/>
          <w:sz w:val="22"/>
          <w:szCs w:val="22"/>
        </w:rPr>
        <w:t>les a</w:t>
      </w:r>
      <w:r w:rsidR="002D281E" w:rsidRPr="00C37F3D">
        <w:rPr>
          <w:rFonts w:ascii="Arial Narrow" w:hAnsi="Arial Narrow"/>
          <w:sz w:val="22"/>
          <w:szCs w:val="22"/>
        </w:rPr>
        <w:t xml:space="preserve"> réaffir</w:t>
      </w:r>
      <w:r w:rsidR="001A3F76" w:rsidRPr="00C37F3D">
        <w:rPr>
          <w:rFonts w:ascii="Arial Narrow" w:hAnsi="Arial Narrow"/>
          <w:sz w:val="22"/>
          <w:szCs w:val="22"/>
        </w:rPr>
        <w:t>més dans ce rôle. Elle a aussi</w:t>
      </w:r>
      <w:r w:rsidR="00C86B59" w:rsidRPr="00C37F3D">
        <w:rPr>
          <w:rFonts w:ascii="Arial Narrow" w:hAnsi="Arial Narrow"/>
          <w:sz w:val="22"/>
          <w:szCs w:val="22"/>
        </w:rPr>
        <w:t xml:space="preserve"> exprimé</w:t>
      </w:r>
      <w:r w:rsidR="001A3F76" w:rsidRPr="00C37F3D">
        <w:rPr>
          <w:rFonts w:ascii="Arial Narrow" w:hAnsi="Arial Narrow"/>
          <w:sz w:val="22"/>
          <w:szCs w:val="22"/>
        </w:rPr>
        <w:t xml:space="preserve"> la nécessité de renforcer </w:t>
      </w:r>
      <w:r w:rsidR="00D873EE" w:rsidRPr="00C37F3D">
        <w:rPr>
          <w:rFonts w:ascii="Arial Narrow" w:hAnsi="Arial Narrow"/>
          <w:sz w:val="22"/>
          <w:szCs w:val="22"/>
        </w:rPr>
        <w:t xml:space="preserve">la promotion de la santé, </w:t>
      </w:r>
      <w:r w:rsidR="001A3F76" w:rsidRPr="00C37F3D">
        <w:rPr>
          <w:rFonts w:ascii="Arial Narrow" w:hAnsi="Arial Narrow"/>
          <w:sz w:val="22"/>
          <w:szCs w:val="22"/>
        </w:rPr>
        <w:t>la prévention et</w:t>
      </w:r>
      <w:r w:rsidR="00D873EE" w:rsidRPr="00C37F3D">
        <w:rPr>
          <w:rFonts w:ascii="Arial Narrow" w:hAnsi="Arial Narrow"/>
          <w:sz w:val="22"/>
          <w:szCs w:val="22"/>
        </w:rPr>
        <w:t xml:space="preserve"> l’éducation pour la santé</w:t>
      </w:r>
      <w:r w:rsidR="001A3F76" w:rsidRPr="00C37F3D">
        <w:rPr>
          <w:rFonts w:ascii="Arial Narrow" w:hAnsi="Arial Narrow"/>
          <w:sz w:val="22"/>
          <w:szCs w:val="22"/>
        </w:rPr>
        <w:t>. A ce titre, il est essentiel que chaque ARS puisse s’appuyer sur un dispositif régional de seconde ligne</w:t>
      </w:r>
      <w:r w:rsidR="000F3763" w:rsidRPr="00C37F3D">
        <w:rPr>
          <w:rFonts w:ascii="Arial Narrow" w:hAnsi="Arial Narrow"/>
          <w:sz w:val="22"/>
          <w:szCs w:val="22"/>
        </w:rPr>
        <w:t xml:space="preserve"> </w:t>
      </w:r>
      <w:r w:rsidR="00962824" w:rsidRPr="00C37F3D">
        <w:rPr>
          <w:rFonts w:ascii="Arial Narrow" w:hAnsi="Arial Narrow"/>
          <w:sz w:val="22"/>
          <w:szCs w:val="22"/>
        </w:rPr>
        <w:t xml:space="preserve">en capacité d’assurer </w:t>
      </w:r>
      <w:r w:rsidR="00C86B59" w:rsidRPr="00C37F3D">
        <w:rPr>
          <w:rFonts w:ascii="Arial Narrow" w:hAnsi="Arial Narrow"/>
          <w:sz w:val="22"/>
          <w:szCs w:val="22"/>
        </w:rPr>
        <w:t>des</w:t>
      </w:r>
      <w:r w:rsidR="00962824" w:rsidRPr="00C37F3D">
        <w:rPr>
          <w:rFonts w:ascii="Arial Narrow" w:hAnsi="Arial Narrow"/>
          <w:sz w:val="22"/>
          <w:szCs w:val="22"/>
        </w:rPr>
        <w:t xml:space="preserve"> missions</w:t>
      </w:r>
      <w:r w:rsidR="00C86B59" w:rsidRPr="00C37F3D">
        <w:rPr>
          <w:rFonts w:ascii="Arial Narrow" w:hAnsi="Arial Narrow"/>
          <w:sz w:val="22"/>
          <w:szCs w:val="22"/>
        </w:rPr>
        <w:t xml:space="preserve"> de </w:t>
      </w:r>
      <w:r w:rsidR="00D873EE" w:rsidRPr="00C37F3D">
        <w:rPr>
          <w:rFonts w:ascii="Arial Narrow" w:hAnsi="Arial Narrow"/>
          <w:sz w:val="22"/>
          <w:szCs w:val="22"/>
        </w:rPr>
        <w:t>soutien</w:t>
      </w:r>
      <w:r w:rsidR="00962824" w:rsidRPr="00C37F3D">
        <w:rPr>
          <w:rFonts w:ascii="Arial Narrow" w:hAnsi="Arial Narrow"/>
          <w:sz w:val="22"/>
          <w:szCs w:val="22"/>
        </w:rPr>
        <w:t xml:space="preserve"> </w:t>
      </w:r>
      <w:r w:rsidR="000F3763" w:rsidRPr="00C37F3D">
        <w:rPr>
          <w:rFonts w:ascii="Arial Narrow" w:hAnsi="Arial Narrow"/>
          <w:sz w:val="22"/>
          <w:szCs w:val="22"/>
        </w:rPr>
        <w:t xml:space="preserve">auprès des opérateurs </w:t>
      </w:r>
      <w:r w:rsidR="00962824" w:rsidRPr="00C37F3D">
        <w:rPr>
          <w:rFonts w:ascii="Arial Narrow" w:hAnsi="Arial Narrow"/>
          <w:sz w:val="22"/>
          <w:szCs w:val="22"/>
        </w:rPr>
        <w:t>pour concourir</w:t>
      </w:r>
      <w:r w:rsidR="001A3F76" w:rsidRPr="00C37F3D">
        <w:rPr>
          <w:rFonts w:ascii="Arial Narrow" w:hAnsi="Arial Narrow"/>
          <w:sz w:val="22"/>
          <w:szCs w:val="22"/>
        </w:rPr>
        <w:t xml:space="preserve"> </w:t>
      </w:r>
      <w:r w:rsidR="00962824" w:rsidRPr="00C37F3D">
        <w:rPr>
          <w:rFonts w:ascii="Arial Narrow" w:hAnsi="Arial Narrow"/>
          <w:sz w:val="22"/>
          <w:szCs w:val="22"/>
        </w:rPr>
        <w:t>au développement d</w:t>
      </w:r>
      <w:r w:rsidR="000F3763" w:rsidRPr="00C37F3D">
        <w:rPr>
          <w:rFonts w:ascii="Arial Narrow" w:hAnsi="Arial Narrow"/>
          <w:sz w:val="22"/>
          <w:szCs w:val="22"/>
        </w:rPr>
        <w:t xml:space="preserve">’une politique régionale à la hauteur des enjeux </w:t>
      </w:r>
      <w:r w:rsidR="004D671A" w:rsidRPr="00C37F3D">
        <w:rPr>
          <w:rFonts w:ascii="Arial Narrow" w:hAnsi="Arial Narrow"/>
          <w:sz w:val="22"/>
          <w:szCs w:val="22"/>
        </w:rPr>
        <w:t xml:space="preserve">en termes </w:t>
      </w:r>
      <w:r w:rsidR="000F3763" w:rsidRPr="00C37F3D">
        <w:rPr>
          <w:rFonts w:ascii="Arial Narrow" w:hAnsi="Arial Narrow"/>
          <w:sz w:val="22"/>
          <w:szCs w:val="22"/>
        </w:rPr>
        <w:t>de prévention</w:t>
      </w:r>
      <w:r w:rsidR="00962824" w:rsidRPr="00C37F3D">
        <w:rPr>
          <w:rFonts w:ascii="Arial Narrow" w:hAnsi="Arial Narrow"/>
          <w:sz w:val="22"/>
          <w:szCs w:val="22"/>
        </w:rPr>
        <w:t>.</w:t>
      </w:r>
    </w:p>
    <w:p w:rsidR="00091860" w:rsidRPr="00C37F3D" w:rsidRDefault="004D671A" w:rsidP="002D281E">
      <w:pPr>
        <w:jc w:val="both"/>
        <w:rPr>
          <w:rFonts w:ascii="Arial Narrow" w:hAnsi="Arial Narrow"/>
          <w:sz w:val="22"/>
          <w:szCs w:val="22"/>
        </w:rPr>
      </w:pPr>
      <w:r w:rsidRPr="00C37F3D">
        <w:rPr>
          <w:rFonts w:ascii="Arial Narrow" w:hAnsi="Arial Narrow"/>
          <w:sz w:val="22"/>
          <w:szCs w:val="22"/>
        </w:rPr>
        <w:t>Comme s</w:t>
      </w:r>
      <w:r w:rsidR="00E75225" w:rsidRPr="00C37F3D">
        <w:rPr>
          <w:rFonts w:ascii="Arial Narrow" w:hAnsi="Arial Narrow"/>
          <w:sz w:val="22"/>
          <w:szCs w:val="22"/>
        </w:rPr>
        <w:t>uite au travail conduit avec l</w:t>
      </w:r>
      <w:r w:rsidR="00D04493" w:rsidRPr="00C37F3D">
        <w:rPr>
          <w:rFonts w:ascii="Arial Narrow" w:hAnsi="Arial Narrow"/>
          <w:sz w:val="22"/>
          <w:szCs w:val="22"/>
        </w:rPr>
        <w:t>e</w:t>
      </w:r>
      <w:r w:rsidR="00E75225" w:rsidRPr="00C37F3D">
        <w:rPr>
          <w:rFonts w:ascii="Arial Narrow" w:hAnsi="Arial Narrow"/>
          <w:sz w:val="22"/>
          <w:szCs w:val="22"/>
        </w:rPr>
        <w:t>s Directeurs de Santé Publique</w:t>
      </w:r>
      <w:r w:rsidR="00D04493" w:rsidRPr="00C37F3D">
        <w:rPr>
          <w:rFonts w:ascii="Arial Narrow" w:hAnsi="Arial Narrow"/>
          <w:sz w:val="22"/>
          <w:szCs w:val="22"/>
        </w:rPr>
        <w:t xml:space="preserve"> en juin 2016, </w:t>
      </w:r>
      <w:r w:rsidR="000F3763" w:rsidRPr="00C37F3D">
        <w:rPr>
          <w:rFonts w:ascii="Arial Narrow" w:hAnsi="Arial Narrow"/>
          <w:sz w:val="22"/>
          <w:szCs w:val="22"/>
        </w:rPr>
        <w:t xml:space="preserve">un cadre de mission pour ces acteurs régionaux </w:t>
      </w:r>
      <w:r w:rsidR="00975157" w:rsidRPr="00C37F3D">
        <w:rPr>
          <w:rFonts w:ascii="Arial Narrow" w:hAnsi="Arial Narrow"/>
          <w:sz w:val="22"/>
          <w:szCs w:val="22"/>
        </w:rPr>
        <w:t xml:space="preserve">de seconde ligne </w:t>
      </w:r>
      <w:r w:rsidR="000F3763" w:rsidRPr="00C37F3D">
        <w:rPr>
          <w:rFonts w:ascii="Arial Narrow" w:hAnsi="Arial Narrow"/>
          <w:sz w:val="22"/>
          <w:szCs w:val="22"/>
        </w:rPr>
        <w:t xml:space="preserve">a pu être proposé. </w:t>
      </w:r>
      <w:r w:rsidR="00C374F6" w:rsidRPr="00C37F3D">
        <w:rPr>
          <w:rFonts w:ascii="Arial Narrow" w:hAnsi="Arial Narrow"/>
          <w:sz w:val="22"/>
          <w:szCs w:val="22"/>
        </w:rPr>
        <w:t xml:space="preserve">Dans la </w:t>
      </w:r>
      <w:r w:rsidR="00975157">
        <w:rPr>
          <w:rFonts w:ascii="Arial Narrow" w:hAnsi="Arial Narrow"/>
          <w:sz w:val="22"/>
          <w:szCs w:val="22"/>
        </w:rPr>
        <w:t>continuité</w:t>
      </w:r>
      <w:r w:rsidR="00C374F6" w:rsidRPr="00C37F3D">
        <w:rPr>
          <w:rFonts w:ascii="Arial Narrow" w:hAnsi="Arial Narrow"/>
          <w:sz w:val="22"/>
          <w:szCs w:val="22"/>
        </w:rPr>
        <w:t xml:space="preserve"> de ce texte, </w:t>
      </w:r>
      <w:r w:rsidR="00DA5215" w:rsidRPr="00C37F3D">
        <w:rPr>
          <w:rFonts w:ascii="Arial Narrow" w:hAnsi="Arial Narrow"/>
          <w:sz w:val="22"/>
          <w:szCs w:val="22"/>
        </w:rPr>
        <w:t xml:space="preserve">le </w:t>
      </w:r>
      <w:r w:rsidR="00E738D8" w:rsidRPr="00C37F3D">
        <w:rPr>
          <w:rFonts w:ascii="Arial Narrow" w:hAnsi="Arial Narrow"/>
          <w:sz w:val="22"/>
          <w:szCs w:val="22"/>
        </w:rPr>
        <w:t>dispositif régional de soutien aux politiques et aux interventions en prévention et promotion de la santé sera nommé le dispositif</w:t>
      </w:r>
      <w:r w:rsidR="002B1EFB" w:rsidRPr="00C37F3D">
        <w:rPr>
          <w:rStyle w:val="Appelnotedebasdep"/>
          <w:rFonts w:ascii="Arial Narrow" w:hAnsi="Arial Narrow"/>
          <w:sz w:val="22"/>
          <w:szCs w:val="22"/>
        </w:rPr>
        <w:footnoteReference w:id="1"/>
      </w:r>
      <w:r w:rsidR="00E738D8" w:rsidRPr="00C37F3D">
        <w:rPr>
          <w:rFonts w:ascii="Arial Narrow" w:hAnsi="Arial Narrow"/>
          <w:sz w:val="22"/>
          <w:szCs w:val="22"/>
        </w:rPr>
        <w:t>.</w:t>
      </w:r>
      <w:r w:rsidR="002B1EFB" w:rsidRPr="00C37F3D">
        <w:rPr>
          <w:rStyle w:val="Appelnotedebasdep"/>
          <w:rFonts w:ascii="Arial Narrow" w:hAnsi="Arial Narrow"/>
          <w:sz w:val="22"/>
          <w:szCs w:val="22"/>
        </w:rPr>
        <w:t xml:space="preserve"> </w:t>
      </w:r>
    </w:p>
    <w:p w:rsidR="00794557" w:rsidRPr="00C37F3D" w:rsidRDefault="00794557" w:rsidP="002A2CC6">
      <w:pPr>
        <w:jc w:val="both"/>
        <w:rPr>
          <w:rFonts w:ascii="Arial Narrow" w:hAnsi="Arial Narrow"/>
          <w:sz w:val="22"/>
          <w:szCs w:val="22"/>
        </w:rPr>
      </w:pPr>
    </w:p>
    <w:p w:rsidR="00794557" w:rsidRDefault="00297FF1" w:rsidP="00794557">
      <w:pPr>
        <w:numPr>
          <w:ilvl w:val="0"/>
          <w:numId w:val="10"/>
        </w:numPr>
        <w:rPr>
          <w:rFonts w:ascii="Arial Narrow" w:hAnsi="Arial Narrow"/>
          <w:b/>
          <w:sz w:val="22"/>
          <w:szCs w:val="22"/>
        </w:rPr>
      </w:pPr>
      <w:r w:rsidRPr="00C37F3D">
        <w:rPr>
          <w:rFonts w:ascii="Arial Narrow" w:hAnsi="Arial Narrow"/>
          <w:b/>
          <w:sz w:val="22"/>
          <w:szCs w:val="22"/>
        </w:rPr>
        <w:t>Les missions</w:t>
      </w:r>
      <w:r w:rsidR="00B95CCB" w:rsidRPr="00C37F3D">
        <w:rPr>
          <w:rFonts w:ascii="Arial Narrow" w:hAnsi="Arial Narrow"/>
          <w:b/>
          <w:sz w:val="22"/>
          <w:szCs w:val="22"/>
        </w:rPr>
        <w:t xml:space="preserve"> du </w:t>
      </w:r>
      <w:r w:rsidR="00794557" w:rsidRPr="00C37F3D">
        <w:rPr>
          <w:rFonts w:ascii="Arial Narrow" w:hAnsi="Arial Narrow"/>
          <w:b/>
          <w:sz w:val="22"/>
          <w:szCs w:val="22"/>
        </w:rPr>
        <w:t>dispositif</w:t>
      </w:r>
      <w:r w:rsidR="00D75F80" w:rsidRPr="00C37F3D">
        <w:rPr>
          <w:rFonts w:ascii="Arial Narrow" w:hAnsi="Arial Narrow"/>
          <w:b/>
          <w:sz w:val="22"/>
          <w:szCs w:val="22"/>
        </w:rPr>
        <w:t xml:space="preserve"> régional de soutien aux politiques et aux interventions en prévention – promotion de la santé</w:t>
      </w:r>
    </w:p>
    <w:p w:rsidR="00C37F3D" w:rsidRPr="00C37F3D" w:rsidRDefault="00C37F3D" w:rsidP="00E81660">
      <w:pPr>
        <w:ind w:left="180"/>
        <w:rPr>
          <w:rFonts w:ascii="Arial Narrow" w:hAnsi="Arial Narrow"/>
          <w:b/>
          <w:sz w:val="22"/>
          <w:szCs w:val="22"/>
        </w:rPr>
      </w:pPr>
    </w:p>
    <w:p w:rsidR="002D281E" w:rsidRDefault="00091860" w:rsidP="00C86B59">
      <w:pPr>
        <w:jc w:val="both"/>
        <w:rPr>
          <w:rFonts w:ascii="Arial Narrow" w:hAnsi="Arial Narrow"/>
          <w:sz w:val="22"/>
          <w:szCs w:val="22"/>
        </w:rPr>
      </w:pPr>
      <w:r w:rsidRPr="00C37F3D">
        <w:rPr>
          <w:rFonts w:ascii="Arial Narrow" w:hAnsi="Arial Narrow"/>
          <w:sz w:val="22"/>
          <w:szCs w:val="22"/>
        </w:rPr>
        <w:t xml:space="preserve">Le dispositif aura </w:t>
      </w:r>
      <w:r w:rsidR="00C41F0B" w:rsidRPr="00C37F3D">
        <w:rPr>
          <w:rFonts w:ascii="Arial Narrow" w:hAnsi="Arial Narrow"/>
          <w:sz w:val="22"/>
          <w:szCs w:val="22"/>
        </w:rPr>
        <w:t xml:space="preserve">une mission de </w:t>
      </w:r>
      <w:r w:rsidR="004D671A" w:rsidRPr="00C37F3D">
        <w:rPr>
          <w:rFonts w:ascii="Arial Narrow" w:hAnsi="Arial Narrow"/>
          <w:sz w:val="22"/>
          <w:szCs w:val="22"/>
        </w:rPr>
        <w:t>soutien</w:t>
      </w:r>
      <w:r w:rsidR="00C41F0B" w:rsidRPr="00C37F3D">
        <w:rPr>
          <w:rFonts w:ascii="Arial Narrow" w:hAnsi="Arial Narrow"/>
          <w:sz w:val="22"/>
          <w:szCs w:val="22"/>
        </w:rPr>
        <w:t xml:space="preserve"> avec </w:t>
      </w:r>
      <w:r w:rsidRPr="00C37F3D">
        <w:rPr>
          <w:rFonts w:ascii="Arial Narrow" w:hAnsi="Arial Narrow"/>
          <w:sz w:val="22"/>
          <w:szCs w:val="22"/>
        </w:rPr>
        <w:t xml:space="preserve">pour objectif de contribuer à l’amélioration de la qualité </w:t>
      </w:r>
      <w:r w:rsidR="00C41F0B" w:rsidRPr="00C37F3D">
        <w:rPr>
          <w:rFonts w:ascii="Arial Narrow" w:hAnsi="Arial Narrow"/>
          <w:sz w:val="22"/>
          <w:szCs w:val="22"/>
        </w:rPr>
        <w:t xml:space="preserve">des actions et </w:t>
      </w:r>
      <w:r w:rsidRPr="00C37F3D">
        <w:rPr>
          <w:rFonts w:ascii="Arial Narrow" w:hAnsi="Arial Narrow"/>
          <w:sz w:val="22"/>
          <w:szCs w:val="22"/>
        </w:rPr>
        <w:t>des pratiques en prévention et promotion</w:t>
      </w:r>
      <w:r w:rsidR="00D75F80" w:rsidRPr="00C37F3D">
        <w:rPr>
          <w:rFonts w:ascii="Arial Narrow" w:hAnsi="Arial Narrow"/>
          <w:sz w:val="22"/>
          <w:szCs w:val="22"/>
        </w:rPr>
        <w:t xml:space="preserve"> de la santé (PPS)</w:t>
      </w:r>
      <w:r w:rsidR="00C41F0B" w:rsidRPr="00C37F3D">
        <w:rPr>
          <w:rFonts w:ascii="Arial Narrow" w:hAnsi="Arial Narrow"/>
          <w:sz w:val="22"/>
          <w:szCs w:val="22"/>
        </w:rPr>
        <w:t xml:space="preserve"> et d’appuyer l’ARS dans la mise en œuvre de la politique publique de </w:t>
      </w:r>
      <w:r w:rsidR="00D75F80" w:rsidRPr="00C37F3D">
        <w:rPr>
          <w:rFonts w:ascii="Arial Narrow" w:hAnsi="Arial Narrow"/>
          <w:sz w:val="22"/>
          <w:szCs w:val="22"/>
        </w:rPr>
        <w:t>PPS</w:t>
      </w:r>
      <w:r w:rsidRPr="00C37F3D">
        <w:rPr>
          <w:rFonts w:ascii="Arial Narrow" w:hAnsi="Arial Narrow"/>
          <w:sz w:val="22"/>
          <w:szCs w:val="22"/>
        </w:rPr>
        <w:t xml:space="preserve">. </w:t>
      </w:r>
      <w:r w:rsidR="00C41F0B" w:rsidRPr="00C37F3D">
        <w:rPr>
          <w:rFonts w:ascii="Arial Narrow" w:hAnsi="Arial Narrow"/>
          <w:sz w:val="22"/>
          <w:szCs w:val="22"/>
        </w:rPr>
        <w:t>Le soutien apporté par le dispositif</w:t>
      </w:r>
      <w:r w:rsidR="00D746ED" w:rsidRPr="00C37F3D">
        <w:rPr>
          <w:rFonts w:ascii="Arial Narrow" w:hAnsi="Arial Narrow"/>
          <w:sz w:val="22"/>
          <w:szCs w:val="22"/>
        </w:rPr>
        <w:t xml:space="preserve"> </w:t>
      </w:r>
      <w:r w:rsidR="004D671A" w:rsidRPr="00C37F3D">
        <w:rPr>
          <w:rFonts w:ascii="Arial Narrow" w:hAnsi="Arial Narrow"/>
          <w:sz w:val="22"/>
          <w:szCs w:val="22"/>
        </w:rPr>
        <w:t>pourra concerner</w:t>
      </w:r>
      <w:r w:rsidR="00C41F0B" w:rsidRPr="00C37F3D">
        <w:rPr>
          <w:rFonts w:ascii="Arial Narrow" w:hAnsi="Arial Narrow"/>
          <w:sz w:val="22"/>
          <w:szCs w:val="22"/>
        </w:rPr>
        <w:t xml:space="preserve"> trois domaines</w:t>
      </w:r>
      <w:r w:rsidR="006865A9" w:rsidRPr="00C37F3D">
        <w:rPr>
          <w:rFonts w:ascii="Arial Narrow" w:hAnsi="Arial Narrow"/>
          <w:sz w:val="22"/>
          <w:szCs w:val="22"/>
        </w:rPr>
        <w:t> :</w:t>
      </w:r>
    </w:p>
    <w:p w:rsidR="00C37F3D" w:rsidRPr="00C37F3D" w:rsidRDefault="00C37F3D" w:rsidP="00C86B59">
      <w:pPr>
        <w:jc w:val="both"/>
        <w:rPr>
          <w:rFonts w:ascii="Arial Narrow" w:hAnsi="Arial Narrow"/>
          <w:sz w:val="22"/>
          <w:szCs w:val="22"/>
        </w:rPr>
      </w:pPr>
    </w:p>
    <w:p w:rsidR="002D281E" w:rsidRPr="00C37F3D" w:rsidRDefault="002B1EFB" w:rsidP="00C37F3D">
      <w:pPr>
        <w:numPr>
          <w:ilvl w:val="1"/>
          <w:numId w:val="27"/>
        </w:numPr>
        <w:rPr>
          <w:rFonts w:ascii="Arial Narrow" w:hAnsi="Arial Narrow"/>
          <w:b/>
          <w:sz w:val="22"/>
          <w:szCs w:val="22"/>
        </w:rPr>
      </w:pPr>
      <w:r w:rsidRPr="00C37F3D">
        <w:rPr>
          <w:rFonts w:ascii="Arial Narrow" w:hAnsi="Arial Narrow"/>
          <w:b/>
          <w:sz w:val="22"/>
          <w:szCs w:val="22"/>
        </w:rPr>
        <w:t>l</w:t>
      </w:r>
      <w:r w:rsidR="000F3763" w:rsidRPr="00C37F3D">
        <w:rPr>
          <w:rFonts w:ascii="Arial Narrow" w:hAnsi="Arial Narrow"/>
          <w:b/>
          <w:sz w:val="22"/>
          <w:szCs w:val="22"/>
        </w:rPr>
        <w:t>’amélioration de la qualité des interven</w:t>
      </w:r>
      <w:r w:rsidR="002D281E" w:rsidRPr="00C37F3D">
        <w:rPr>
          <w:rFonts w:ascii="Arial Narrow" w:hAnsi="Arial Narrow"/>
          <w:b/>
          <w:sz w:val="22"/>
          <w:szCs w:val="22"/>
        </w:rPr>
        <w:t>tions</w:t>
      </w:r>
      <w:r w:rsidR="00D75F80" w:rsidRPr="00C37F3D">
        <w:rPr>
          <w:rFonts w:ascii="Arial Narrow" w:hAnsi="Arial Narrow"/>
          <w:b/>
          <w:sz w:val="22"/>
          <w:szCs w:val="22"/>
        </w:rPr>
        <w:t xml:space="preserve"> en PPS</w:t>
      </w:r>
      <w:r w:rsidR="002D281E" w:rsidRPr="00C37F3D">
        <w:rPr>
          <w:rFonts w:ascii="Arial Narrow" w:hAnsi="Arial Narrow"/>
          <w:b/>
          <w:sz w:val="22"/>
          <w:szCs w:val="22"/>
        </w:rPr>
        <w:t> ;</w:t>
      </w:r>
    </w:p>
    <w:p w:rsidR="002D281E" w:rsidRPr="00C37F3D" w:rsidRDefault="006865A9" w:rsidP="00C37F3D">
      <w:pPr>
        <w:numPr>
          <w:ilvl w:val="1"/>
          <w:numId w:val="27"/>
        </w:numPr>
        <w:rPr>
          <w:rFonts w:ascii="Arial Narrow" w:hAnsi="Arial Narrow"/>
          <w:b/>
          <w:sz w:val="22"/>
          <w:szCs w:val="22"/>
        </w:rPr>
      </w:pPr>
      <w:r w:rsidRPr="00C37F3D">
        <w:rPr>
          <w:rFonts w:ascii="Arial Narrow" w:hAnsi="Arial Narrow"/>
          <w:b/>
          <w:sz w:val="22"/>
          <w:szCs w:val="22"/>
        </w:rPr>
        <w:t>le renforcement des capacités des acteurs</w:t>
      </w:r>
      <w:r w:rsidR="002D281E" w:rsidRPr="00C37F3D">
        <w:rPr>
          <w:rFonts w:ascii="Arial Narrow" w:hAnsi="Arial Narrow"/>
          <w:b/>
          <w:sz w:val="22"/>
          <w:szCs w:val="22"/>
        </w:rPr>
        <w:t> ;</w:t>
      </w:r>
    </w:p>
    <w:p w:rsidR="002D281E" w:rsidRPr="00C37F3D" w:rsidRDefault="002D281E" w:rsidP="00C37F3D">
      <w:pPr>
        <w:numPr>
          <w:ilvl w:val="1"/>
          <w:numId w:val="27"/>
        </w:numPr>
        <w:rPr>
          <w:rFonts w:ascii="Arial Narrow" w:hAnsi="Arial Narrow"/>
          <w:b/>
          <w:sz w:val="22"/>
          <w:szCs w:val="22"/>
        </w:rPr>
      </w:pPr>
      <w:r w:rsidRPr="00C37F3D">
        <w:rPr>
          <w:rFonts w:ascii="Arial Narrow" w:hAnsi="Arial Narrow"/>
          <w:b/>
          <w:sz w:val="22"/>
          <w:szCs w:val="22"/>
        </w:rPr>
        <w:t xml:space="preserve">l’appui </w:t>
      </w:r>
      <w:r w:rsidR="004D671A" w:rsidRPr="00C37F3D">
        <w:rPr>
          <w:rFonts w:ascii="Arial Narrow" w:hAnsi="Arial Narrow"/>
          <w:b/>
          <w:sz w:val="22"/>
          <w:szCs w:val="22"/>
        </w:rPr>
        <w:t>aux</w:t>
      </w:r>
      <w:r w:rsidR="00D75F80" w:rsidRPr="00C37F3D">
        <w:rPr>
          <w:rFonts w:ascii="Arial Narrow" w:hAnsi="Arial Narrow"/>
          <w:b/>
          <w:sz w:val="22"/>
          <w:szCs w:val="22"/>
        </w:rPr>
        <w:t xml:space="preserve"> ARS</w:t>
      </w:r>
      <w:r w:rsidR="002B1EFB" w:rsidRPr="00C37F3D">
        <w:rPr>
          <w:rFonts w:ascii="Arial Narrow" w:hAnsi="Arial Narrow"/>
          <w:b/>
          <w:sz w:val="22"/>
          <w:szCs w:val="22"/>
        </w:rPr>
        <w:t>.</w:t>
      </w:r>
    </w:p>
    <w:p w:rsidR="0071061F" w:rsidRPr="00C37F3D" w:rsidRDefault="0071061F" w:rsidP="004A69A9">
      <w:pPr>
        <w:jc w:val="both"/>
        <w:rPr>
          <w:rFonts w:ascii="Arial Narrow" w:hAnsi="Arial Narrow"/>
          <w:b/>
          <w:sz w:val="22"/>
          <w:szCs w:val="22"/>
        </w:rPr>
      </w:pPr>
    </w:p>
    <w:p w:rsidR="004D671A" w:rsidRDefault="005B0A3C" w:rsidP="004D671A">
      <w:pPr>
        <w:numPr>
          <w:ilvl w:val="0"/>
          <w:numId w:val="25"/>
        </w:numPr>
        <w:jc w:val="both"/>
        <w:rPr>
          <w:rFonts w:ascii="Arial Narrow" w:hAnsi="Arial Narrow"/>
          <w:b/>
          <w:sz w:val="22"/>
          <w:szCs w:val="22"/>
        </w:rPr>
      </w:pPr>
      <w:r w:rsidRPr="00C37F3D">
        <w:rPr>
          <w:rFonts w:ascii="Arial Narrow" w:hAnsi="Arial Narrow"/>
          <w:b/>
          <w:sz w:val="22"/>
          <w:szCs w:val="22"/>
        </w:rPr>
        <w:t>L’amélioration continue de la qualité des interventions en PPS</w:t>
      </w:r>
    </w:p>
    <w:p w:rsidR="00C37F3D" w:rsidRPr="00C37F3D" w:rsidRDefault="00C37F3D" w:rsidP="00C37F3D">
      <w:pPr>
        <w:ind w:left="360"/>
        <w:jc w:val="both"/>
        <w:rPr>
          <w:rFonts w:ascii="Arial Narrow" w:hAnsi="Arial Narrow"/>
          <w:b/>
          <w:sz w:val="22"/>
          <w:szCs w:val="22"/>
        </w:rPr>
      </w:pPr>
    </w:p>
    <w:p w:rsidR="0047008C" w:rsidRDefault="005B0A3C" w:rsidP="004D671A">
      <w:pPr>
        <w:jc w:val="both"/>
        <w:rPr>
          <w:rFonts w:ascii="Arial Narrow" w:hAnsi="Arial Narrow"/>
          <w:sz w:val="22"/>
          <w:szCs w:val="22"/>
        </w:rPr>
      </w:pPr>
      <w:r w:rsidRPr="00C37F3D" w:rsidDel="005B0A3C">
        <w:rPr>
          <w:rFonts w:ascii="Arial Narrow" w:hAnsi="Arial Narrow"/>
          <w:b/>
          <w:sz w:val="22"/>
          <w:szCs w:val="22"/>
        </w:rPr>
        <w:t xml:space="preserve"> </w:t>
      </w:r>
      <w:r w:rsidR="009D6F0B" w:rsidRPr="00C37F3D">
        <w:rPr>
          <w:rFonts w:ascii="Arial Narrow" w:hAnsi="Arial Narrow"/>
          <w:sz w:val="22"/>
          <w:szCs w:val="22"/>
        </w:rPr>
        <w:t>Pour contribuer à l</w:t>
      </w:r>
      <w:r w:rsidR="0047008C" w:rsidRPr="00C37F3D">
        <w:rPr>
          <w:rFonts w:ascii="Arial Narrow" w:hAnsi="Arial Narrow"/>
          <w:sz w:val="22"/>
          <w:szCs w:val="22"/>
        </w:rPr>
        <w:t>’amélioration</w:t>
      </w:r>
      <w:r w:rsidR="007730D8" w:rsidRPr="00C37F3D">
        <w:rPr>
          <w:rFonts w:ascii="Arial Narrow" w:hAnsi="Arial Narrow"/>
          <w:sz w:val="22"/>
          <w:szCs w:val="22"/>
        </w:rPr>
        <w:t xml:space="preserve"> de la qualité des actions</w:t>
      </w:r>
      <w:r w:rsidR="009D6F0B" w:rsidRPr="00C37F3D">
        <w:rPr>
          <w:rFonts w:ascii="Arial Narrow" w:hAnsi="Arial Narrow"/>
          <w:sz w:val="22"/>
          <w:szCs w:val="22"/>
        </w:rPr>
        <w:t>,</w:t>
      </w:r>
      <w:r w:rsidR="007730D8" w:rsidRPr="00C37F3D">
        <w:rPr>
          <w:rFonts w:ascii="Arial Narrow" w:hAnsi="Arial Narrow"/>
          <w:sz w:val="22"/>
          <w:szCs w:val="22"/>
        </w:rPr>
        <w:t> </w:t>
      </w:r>
      <w:r w:rsidR="0047008C" w:rsidRPr="00C37F3D">
        <w:rPr>
          <w:rFonts w:ascii="Arial Narrow" w:hAnsi="Arial Narrow"/>
          <w:sz w:val="22"/>
          <w:szCs w:val="22"/>
        </w:rPr>
        <w:t>le dispositif régional</w:t>
      </w:r>
      <w:r w:rsidR="009D6F0B" w:rsidRPr="00C37F3D">
        <w:rPr>
          <w:rFonts w:ascii="Arial Narrow" w:hAnsi="Arial Narrow"/>
          <w:sz w:val="22"/>
          <w:szCs w:val="22"/>
        </w:rPr>
        <w:t xml:space="preserve"> : </w:t>
      </w:r>
    </w:p>
    <w:p w:rsidR="00C37F3D" w:rsidRPr="00C37F3D" w:rsidRDefault="00C37F3D" w:rsidP="004D671A">
      <w:pPr>
        <w:jc w:val="both"/>
        <w:rPr>
          <w:rFonts w:ascii="Arial Narrow" w:hAnsi="Arial Narrow"/>
          <w:sz w:val="22"/>
          <w:szCs w:val="22"/>
        </w:rPr>
      </w:pPr>
    </w:p>
    <w:p w:rsidR="0047008C" w:rsidRDefault="009D6F0B" w:rsidP="0047008C">
      <w:pPr>
        <w:numPr>
          <w:ilvl w:val="0"/>
          <w:numId w:val="22"/>
        </w:numPr>
        <w:jc w:val="both"/>
        <w:rPr>
          <w:rFonts w:ascii="Arial Narrow" w:hAnsi="Arial Narrow"/>
          <w:b/>
          <w:i/>
          <w:sz w:val="22"/>
          <w:szCs w:val="22"/>
        </w:rPr>
      </w:pPr>
      <w:r w:rsidRPr="00C37F3D">
        <w:rPr>
          <w:rFonts w:ascii="Arial Narrow" w:hAnsi="Arial Narrow"/>
          <w:b/>
          <w:i/>
          <w:sz w:val="22"/>
          <w:szCs w:val="22"/>
        </w:rPr>
        <w:t>proposera un service d</w:t>
      </w:r>
      <w:r w:rsidR="0047008C" w:rsidRPr="00C37F3D">
        <w:rPr>
          <w:rFonts w:ascii="Arial Narrow" w:hAnsi="Arial Narrow"/>
          <w:b/>
          <w:i/>
          <w:sz w:val="22"/>
          <w:szCs w:val="22"/>
        </w:rPr>
        <w:t xml:space="preserve">e conseil </w:t>
      </w:r>
      <w:r w:rsidR="002B1EFB" w:rsidRPr="00C37F3D">
        <w:rPr>
          <w:rFonts w:ascii="Arial Narrow" w:hAnsi="Arial Narrow"/>
          <w:b/>
          <w:i/>
          <w:sz w:val="22"/>
          <w:szCs w:val="22"/>
        </w:rPr>
        <w:t xml:space="preserve">soutenu </w:t>
      </w:r>
      <w:r w:rsidR="0047008C" w:rsidRPr="00C37F3D">
        <w:rPr>
          <w:rFonts w:ascii="Arial Narrow" w:hAnsi="Arial Narrow"/>
          <w:b/>
          <w:i/>
          <w:sz w:val="22"/>
          <w:szCs w:val="22"/>
        </w:rPr>
        <w:t xml:space="preserve">en méthodologie de projets </w:t>
      </w:r>
      <w:r w:rsidRPr="00C37F3D">
        <w:rPr>
          <w:rFonts w:ascii="Arial Narrow" w:hAnsi="Arial Narrow"/>
          <w:b/>
          <w:i/>
          <w:sz w:val="22"/>
          <w:szCs w:val="22"/>
        </w:rPr>
        <w:t>comprenant</w:t>
      </w:r>
      <w:r w:rsidR="0047008C" w:rsidRPr="00C37F3D">
        <w:rPr>
          <w:rFonts w:ascii="Arial Narrow" w:hAnsi="Arial Narrow"/>
          <w:b/>
          <w:i/>
          <w:sz w:val="22"/>
          <w:szCs w:val="22"/>
        </w:rPr>
        <w:t xml:space="preserve"> l’appui à l’évaluation des actions locales :</w:t>
      </w:r>
    </w:p>
    <w:p w:rsidR="00C37F3D" w:rsidRPr="00C37F3D" w:rsidRDefault="00C37F3D" w:rsidP="00C37F3D">
      <w:pPr>
        <w:ind w:left="360"/>
        <w:jc w:val="both"/>
        <w:rPr>
          <w:rFonts w:ascii="Arial Narrow" w:hAnsi="Arial Narrow"/>
          <w:b/>
          <w:i/>
          <w:sz w:val="22"/>
          <w:szCs w:val="22"/>
        </w:rPr>
      </w:pPr>
    </w:p>
    <w:p w:rsidR="0047008C" w:rsidRPr="00C37F3D" w:rsidRDefault="0047008C" w:rsidP="0047008C">
      <w:pPr>
        <w:jc w:val="both"/>
        <w:rPr>
          <w:rFonts w:ascii="Arial Narrow" w:hAnsi="Arial Narrow"/>
          <w:sz w:val="22"/>
          <w:szCs w:val="22"/>
        </w:rPr>
      </w:pPr>
      <w:r w:rsidRPr="00C37F3D">
        <w:rPr>
          <w:rFonts w:ascii="Arial Narrow" w:hAnsi="Arial Narrow"/>
          <w:sz w:val="22"/>
          <w:szCs w:val="22"/>
        </w:rPr>
        <w:t>Le conseil en méthodologie de projets s’entend de l’aide ponctuelle apporté</w:t>
      </w:r>
      <w:r w:rsidR="00975157">
        <w:rPr>
          <w:rFonts w:ascii="Arial Narrow" w:hAnsi="Arial Narrow"/>
          <w:sz w:val="22"/>
          <w:szCs w:val="22"/>
        </w:rPr>
        <w:t>e</w:t>
      </w:r>
      <w:r w:rsidRPr="00C37F3D">
        <w:rPr>
          <w:rFonts w:ascii="Arial Narrow" w:hAnsi="Arial Narrow"/>
          <w:sz w:val="22"/>
          <w:szCs w:val="22"/>
        </w:rPr>
        <w:t xml:space="preserve"> à un acteur de terrain</w:t>
      </w:r>
      <w:r w:rsidR="00975157">
        <w:rPr>
          <w:rFonts w:ascii="Arial Narrow" w:hAnsi="Arial Narrow"/>
          <w:sz w:val="22"/>
          <w:szCs w:val="22"/>
        </w:rPr>
        <w:t>, ainsi</w:t>
      </w:r>
      <w:r w:rsidRPr="00C37F3D">
        <w:rPr>
          <w:rFonts w:ascii="Arial Narrow" w:hAnsi="Arial Narrow"/>
          <w:sz w:val="22"/>
          <w:szCs w:val="22"/>
        </w:rPr>
        <w:t xml:space="preserve"> </w:t>
      </w:r>
      <w:r w:rsidR="00975157">
        <w:rPr>
          <w:rFonts w:ascii="Arial Narrow" w:hAnsi="Arial Narrow"/>
          <w:sz w:val="22"/>
          <w:szCs w:val="22"/>
        </w:rPr>
        <w:t>qu’</w:t>
      </w:r>
      <w:r w:rsidRPr="00C37F3D">
        <w:rPr>
          <w:rFonts w:ascii="Arial Narrow" w:hAnsi="Arial Narrow"/>
          <w:sz w:val="22"/>
          <w:szCs w:val="22"/>
        </w:rPr>
        <w:t>à un accompagnement plus soutenu</w:t>
      </w:r>
      <w:r w:rsidR="008E3B4C" w:rsidRPr="00C37F3D">
        <w:rPr>
          <w:rFonts w:ascii="Arial Narrow" w:hAnsi="Arial Narrow"/>
          <w:sz w:val="22"/>
          <w:szCs w:val="22"/>
        </w:rPr>
        <w:t xml:space="preserve"> pour mener un projet d’envergure</w:t>
      </w:r>
      <w:r w:rsidRPr="00C37F3D">
        <w:rPr>
          <w:rFonts w:ascii="Arial Narrow" w:hAnsi="Arial Narrow"/>
          <w:sz w:val="22"/>
          <w:szCs w:val="22"/>
        </w:rPr>
        <w:t xml:space="preserve">. </w:t>
      </w:r>
      <w:r w:rsidR="00732FF8" w:rsidRPr="00C37F3D">
        <w:rPr>
          <w:rFonts w:ascii="Arial Narrow" w:hAnsi="Arial Narrow"/>
          <w:sz w:val="22"/>
          <w:szCs w:val="22"/>
        </w:rPr>
        <w:t xml:space="preserve">Le dispositif pourra proposer ce type d’accompagnement notamment pour des projets dits « complexes ». </w:t>
      </w:r>
    </w:p>
    <w:p w:rsidR="004D671A" w:rsidRPr="00C37F3D" w:rsidRDefault="004D671A" w:rsidP="0047008C">
      <w:pPr>
        <w:jc w:val="both"/>
        <w:rPr>
          <w:rFonts w:ascii="Arial Narrow" w:hAnsi="Arial Narrow"/>
          <w:sz w:val="22"/>
          <w:szCs w:val="22"/>
        </w:rPr>
      </w:pPr>
    </w:p>
    <w:p w:rsidR="005B36FB" w:rsidRPr="00C37F3D" w:rsidRDefault="005B36FB" w:rsidP="0047008C">
      <w:pPr>
        <w:jc w:val="both"/>
        <w:rPr>
          <w:rFonts w:ascii="Arial Narrow" w:hAnsi="Arial Narrow"/>
          <w:sz w:val="22"/>
          <w:szCs w:val="22"/>
        </w:rPr>
      </w:pPr>
      <w:r w:rsidRPr="00C37F3D">
        <w:rPr>
          <w:rFonts w:ascii="Arial Narrow" w:hAnsi="Arial Narrow"/>
          <w:sz w:val="22"/>
          <w:szCs w:val="22"/>
        </w:rPr>
        <w:t xml:space="preserve">L’évaluation de projets en promotion de la santé est à développer de manière significative. Le dispositif régional devra proposer aux acteurs de terrain des outils-ressources, une aide et un accompagnement à l’évaluation voire des </w:t>
      </w:r>
      <w:r w:rsidR="00732FF8" w:rsidRPr="00C37F3D">
        <w:rPr>
          <w:rFonts w:ascii="Arial Narrow" w:hAnsi="Arial Narrow"/>
          <w:sz w:val="22"/>
          <w:szCs w:val="22"/>
        </w:rPr>
        <w:t>formations dédiées sur ce thème dans l’objectif de contribuer au développement de leur capacité dans ce domaine.</w:t>
      </w:r>
    </w:p>
    <w:p w:rsidR="005B36FB" w:rsidRPr="00C37F3D" w:rsidRDefault="005B36FB" w:rsidP="0047008C">
      <w:pPr>
        <w:jc w:val="both"/>
        <w:rPr>
          <w:rFonts w:ascii="Arial Narrow" w:hAnsi="Arial Narrow"/>
          <w:sz w:val="22"/>
          <w:szCs w:val="22"/>
        </w:rPr>
      </w:pPr>
    </w:p>
    <w:p w:rsidR="0047008C" w:rsidRPr="00C37F3D" w:rsidRDefault="0047008C" w:rsidP="0047008C">
      <w:pPr>
        <w:jc w:val="both"/>
        <w:rPr>
          <w:rFonts w:ascii="Arial Narrow" w:hAnsi="Arial Narrow"/>
          <w:sz w:val="22"/>
          <w:szCs w:val="22"/>
        </w:rPr>
      </w:pPr>
      <w:r w:rsidRPr="00C37F3D">
        <w:rPr>
          <w:rFonts w:ascii="Arial Narrow" w:hAnsi="Arial Narrow"/>
          <w:sz w:val="22"/>
          <w:szCs w:val="22"/>
        </w:rPr>
        <w:t xml:space="preserve">Le conseil en méthodologie de projets nécessite des compétences et des techniques spécifiques. </w:t>
      </w:r>
      <w:r w:rsidR="00E738D8" w:rsidRPr="00C37F3D">
        <w:rPr>
          <w:rFonts w:ascii="Arial Narrow" w:hAnsi="Arial Narrow"/>
          <w:sz w:val="22"/>
          <w:szCs w:val="22"/>
        </w:rPr>
        <w:t xml:space="preserve">Pour assurer </w:t>
      </w:r>
      <w:r w:rsidR="008E3B4C" w:rsidRPr="00C37F3D">
        <w:rPr>
          <w:rFonts w:ascii="Arial Narrow" w:hAnsi="Arial Narrow"/>
          <w:sz w:val="22"/>
          <w:szCs w:val="22"/>
        </w:rPr>
        <w:t>sa qualité, il doit</w:t>
      </w:r>
      <w:r w:rsidRPr="00C37F3D">
        <w:rPr>
          <w:rFonts w:ascii="Arial Narrow" w:hAnsi="Arial Narrow"/>
          <w:sz w:val="22"/>
          <w:szCs w:val="22"/>
        </w:rPr>
        <w:t xml:space="preserve"> s’</w:t>
      </w:r>
      <w:r w:rsidR="008E3B4C" w:rsidRPr="00C37F3D">
        <w:rPr>
          <w:rFonts w:ascii="Arial Narrow" w:hAnsi="Arial Narrow"/>
          <w:sz w:val="22"/>
          <w:szCs w:val="22"/>
        </w:rPr>
        <w:t>appuyer</w:t>
      </w:r>
      <w:r w:rsidRPr="00C37F3D">
        <w:rPr>
          <w:rFonts w:ascii="Arial Narrow" w:hAnsi="Arial Narrow"/>
          <w:sz w:val="22"/>
          <w:szCs w:val="22"/>
        </w:rPr>
        <w:t xml:space="preserve"> sur les référentiels et les synthèses de </w:t>
      </w:r>
      <w:r w:rsidR="008E3B4C" w:rsidRPr="00C37F3D">
        <w:rPr>
          <w:rFonts w:ascii="Arial Narrow" w:hAnsi="Arial Narrow"/>
          <w:sz w:val="22"/>
          <w:szCs w:val="22"/>
        </w:rPr>
        <w:t>littérature</w:t>
      </w:r>
      <w:r w:rsidRPr="00C37F3D">
        <w:rPr>
          <w:rFonts w:ascii="Arial Narrow" w:hAnsi="Arial Narrow"/>
          <w:sz w:val="22"/>
          <w:szCs w:val="22"/>
        </w:rPr>
        <w:t xml:space="preserve"> </w:t>
      </w:r>
      <w:r w:rsidR="008E3B4C" w:rsidRPr="00C37F3D">
        <w:rPr>
          <w:rFonts w:ascii="Arial Narrow" w:hAnsi="Arial Narrow"/>
          <w:sz w:val="22"/>
          <w:szCs w:val="22"/>
        </w:rPr>
        <w:t>à disposition</w:t>
      </w:r>
      <w:r w:rsidRPr="00C37F3D">
        <w:rPr>
          <w:rFonts w:ascii="Arial Narrow" w:hAnsi="Arial Narrow"/>
          <w:sz w:val="22"/>
          <w:szCs w:val="22"/>
        </w:rPr>
        <w:t>.</w:t>
      </w:r>
    </w:p>
    <w:p w:rsidR="0047008C" w:rsidRPr="00C37F3D" w:rsidRDefault="008E3B4C" w:rsidP="0047008C">
      <w:pPr>
        <w:jc w:val="both"/>
        <w:rPr>
          <w:rFonts w:ascii="Arial Narrow" w:hAnsi="Arial Narrow"/>
          <w:sz w:val="22"/>
          <w:szCs w:val="22"/>
        </w:rPr>
      </w:pPr>
      <w:r w:rsidRPr="00C37F3D">
        <w:rPr>
          <w:rFonts w:ascii="Arial Narrow" w:hAnsi="Arial Narrow"/>
          <w:sz w:val="22"/>
          <w:szCs w:val="22"/>
        </w:rPr>
        <w:t>C’</w:t>
      </w:r>
      <w:r w:rsidR="0047008C" w:rsidRPr="00C37F3D">
        <w:rPr>
          <w:rFonts w:ascii="Arial Narrow" w:hAnsi="Arial Narrow"/>
          <w:sz w:val="22"/>
          <w:szCs w:val="22"/>
        </w:rPr>
        <w:t xml:space="preserve">est aussi un moyen de favoriser des collaborations et d’aider au développement d’actions en promotion de la santé </w:t>
      </w:r>
      <w:r w:rsidR="00FF5CA2" w:rsidRPr="00C37F3D">
        <w:rPr>
          <w:rFonts w:ascii="Arial Narrow" w:hAnsi="Arial Narrow"/>
          <w:sz w:val="22"/>
          <w:szCs w:val="22"/>
        </w:rPr>
        <w:t>portant sur l’ensemble des déterminants de la santé et portées par l’ensemble des acteurs et/ou institutions souhaitant mettre en place de telle politique</w:t>
      </w:r>
      <w:r w:rsidRPr="00C37F3D">
        <w:rPr>
          <w:rFonts w:ascii="Arial Narrow" w:hAnsi="Arial Narrow"/>
          <w:sz w:val="22"/>
          <w:szCs w:val="22"/>
        </w:rPr>
        <w:t xml:space="preserve">. </w:t>
      </w:r>
    </w:p>
    <w:p w:rsidR="008E3B4C" w:rsidRPr="00C37F3D" w:rsidRDefault="008E3B4C" w:rsidP="0047008C">
      <w:pPr>
        <w:jc w:val="both"/>
        <w:rPr>
          <w:rFonts w:ascii="Arial Narrow" w:hAnsi="Arial Narrow"/>
          <w:sz w:val="22"/>
          <w:szCs w:val="22"/>
        </w:rPr>
      </w:pPr>
    </w:p>
    <w:p w:rsidR="0047008C" w:rsidRPr="00C37F3D" w:rsidRDefault="007C42E2" w:rsidP="0047008C">
      <w:pPr>
        <w:numPr>
          <w:ilvl w:val="0"/>
          <w:numId w:val="22"/>
        </w:numPr>
        <w:jc w:val="both"/>
        <w:rPr>
          <w:rFonts w:ascii="Arial Narrow" w:hAnsi="Arial Narrow"/>
          <w:b/>
          <w:i/>
          <w:sz w:val="22"/>
          <w:szCs w:val="22"/>
        </w:rPr>
      </w:pPr>
      <w:r w:rsidRPr="00C37F3D">
        <w:rPr>
          <w:rFonts w:ascii="Arial Narrow" w:hAnsi="Arial Narrow"/>
          <w:b/>
          <w:i/>
          <w:sz w:val="22"/>
          <w:szCs w:val="22"/>
        </w:rPr>
        <w:t>s</w:t>
      </w:r>
      <w:r w:rsidR="009D6F0B" w:rsidRPr="00C37F3D">
        <w:rPr>
          <w:rFonts w:ascii="Arial Narrow" w:hAnsi="Arial Narrow"/>
          <w:b/>
          <w:i/>
          <w:sz w:val="22"/>
          <w:szCs w:val="22"/>
        </w:rPr>
        <w:t xml:space="preserve">’impliquera dans </w:t>
      </w:r>
      <w:r w:rsidR="0047008C" w:rsidRPr="00C37F3D">
        <w:rPr>
          <w:rFonts w:ascii="Arial Narrow" w:hAnsi="Arial Narrow"/>
          <w:b/>
          <w:i/>
          <w:sz w:val="22"/>
          <w:szCs w:val="22"/>
        </w:rPr>
        <w:t xml:space="preserve">le transfert de connaissances </w:t>
      </w:r>
      <w:r w:rsidR="009D6F0B" w:rsidRPr="00C37F3D">
        <w:rPr>
          <w:rFonts w:ascii="Arial Narrow" w:hAnsi="Arial Narrow"/>
          <w:b/>
          <w:i/>
          <w:sz w:val="22"/>
          <w:szCs w:val="22"/>
        </w:rPr>
        <w:t xml:space="preserve">en mettant à disposition un </w:t>
      </w:r>
      <w:r w:rsidR="0047008C" w:rsidRPr="00C37F3D">
        <w:rPr>
          <w:rFonts w:ascii="Arial Narrow" w:hAnsi="Arial Narrow"/>
          <w:b/>
          <w:i/>
          <w:sz w:val="22"/>
          <w:szCs w:val="22"/>
        </w:rPr>
        <w:t xml:space="preserve">accompagnement </w:t>
      </w:r>
      <w:r w:rsidR="009D6F0B" w:rsidRPr="00C37F3D">
        <w:rPr>
          <w:rFonts w:ascii="Arial Narrow" w:hAnsi="Arial Narrow"/>
          <w:b/>
          <w:i/>
          <w:sz w:val="22"/>
          <w:szCs w:val="22"/>
        </w:rPr>
        <w:t>à</w:t>
      </w:r>
      <w:r w:rsidR="0047008C" w:rsidRPr="00C37F3D">
        <w:rPr>
          <w:rFonts w:ascii="Arial Narrow" w:hAnsi="Arial Narrow"/>
          <w:b/>
          <w:i/>
          <w:sz w:val="22"/>
          <w:szCs w:val="22"/>
        </w:rPr>
        <w:t xml:space="preserve"> la mise en œuvre</w:t>
      </w:r>
    </w:p>
    <w:p w:rsidR="00C37F3D" w:rsidRDefault="00C37F3D" w:rsidP="006B74F5">
      <w:pPr>
        <w:jc w:val="both"/>
        <w:rPr>
          <w:rFonts w:ascii="Arial Narrow" w:hAnsi="Arial Narrow"/>
          <w:sz w:val="22"/>
          <w:szCs w:val="22"/>
        </w:rPr>
      </w:pPr>
    </w:p>
    <w:p w:rsidR="0047008C" w:rsidRPr="00C37F3D" w:rsidRDefault="008E3B4C" w:rsidP="006B74F5">
      <w:pPr>
        <w:jc w:val="both"/>
        <w:rPr>
          <w:rFonts w:ascii="Arial Narrow" w:hAnsi="Arial Narrow"/>
          <w:sz w:val="22"/>
          <w:szCs w:val="22"/>
        </w:rPr>
      </w:pPr>
      <w:r w:rsidRPr="00C37F3D">
        <w:rPr>
          <w:rFonts w:ascii="Arial Narrow" w:hAnsi="Arial Narrow"/>
          <w:sz w:val="22"/>
          <w:szCs w:val="22"/>
        </w:rPr>
        <w:t>Le dispositif jouer</w:t>
      </w:r>
      <w:r w:rsidR="005B36FB" w:rsidRPr="00C37F3D">
        <w:rPr>
          <w:rFonts w:ascii="Arial Narrow" w:hAnsi="Arial Narrow"/>
          <w:sz w:val="22"/>
          <w:szCs w:val="22"/>
        </w:rPr>
        <w:t>a</w:t>
      </w:r>
      <w:r w:rsidRPr="00C37F3D">
        <w:rPr>
          <w:rFonts w:ascii="Arial Narrow" w:hAnsi="Arial Narrow"/>
          <w:sz w:val="22"/>
          <w:szCs w:val="22"/>
        </w:rPr>
        <w:t xml:space="preserve"> un rôle </w:t>
      </w:r>
      <w:r w:rsidR="001A488D" w:rsidRPr="00C37F3D">
        <w:rPr>
          <w:rFonts w:ascii="Arial Narrow" w:hAnsi="Arial Narrow"/>
          <w:sz w:val="22"/>
          <w:szCs w:val="22"/>
        </w:rPr>
        <w:t xml:space="preserve">d’interface entre le monde </w:t>
      </w:r>
      <w:r w:rsidR="00D75F80" w:rsidRPr="00C37F3D">
        <w:rPr>
          <w:rFonts w:ascii="Arial Narrow" w:hAnsi="Arial Narrow"/>
          <w:sz w:val="22"/>
          <w:szCs w:val="22"/>
        </w:rPr>
        <w:t xml:space="preserve">de l’expertise, </w:t>
      </w:r>
      <w:r w:rsidR="001A488D" w:rsidRPr="00C37F3D">
        <w:rPr>
          <w:rFonts w:ascii="Arial Narrow" w:hAnsi="Arial Narrow"/>
          <w:sz w:val="22"/>
          <w:szCs w:val="22"/>
        </w:rPr>
        <w:t xml:space="preserve">de la recherche et les </w:t>
      </w:r>
      <w:r w:rsidR="00CF10CE" w:rsidRPr="00C37F3D">
        <w:rPr>
          <w:rFonts w:ascii="Arial Narrow" w:hAnsi="Arial Narrow"/>
          <w:sz w:val="22"/>
          <w:szCs w:val="22"/>
        </w:rPr>
        <w:t>praticiens de terrain, dans un objectif de</w:t>
      </w:r>
      <w:r w:rsidR="001A488D" w:rsidRPr="00C37F3D">
        <w:rPr>
          <w:rFonts w:ascii="Arial Narrow" w:hAnsi="Arial Narrow"/>
          <w:sz w:val="22"/>
          <w:szCs w:val="22"/>
        </w:rPr>
        <w:t xml:space="preserve"> transfert de connaissances. Il s’agira de</w:t>
      </w:r>
      <w:r w:rsidRPr="00C37F3D">
        <w:rPr>
          <w:rFonts w:ascii="Arial Narrow" w:hAnsi="Arial Narrow"/>
          <w:sz w:val="22"/>
          <w:szCs w:val="22"/>
        </w:rPr>
        <w:t xml:space="preserve"> </w:t>
      </w:r>
      <w:r w:rsidR="001A488D" w:rsidRPr="00C37F3D">
        <w:rPr>
          <w:rFonts w:ascii="Arial Narrow" w:hAnsi="Arial Narrow"/>
          <w:sz w:val="22"/>
          <w:szCs w:val="22"/>
        </w:rPr>
        <w:t>traduire l</w:t>
      </w:r>
      <w:r w:rsidR="001B70DD" w:rsidRPr="00C37F3D">
        <w:rPr>
          <w:rFonts w:ascii="Arial Narrow" w:hAnsi="Arial Narrow"/>
          <w:sz w:val="22"/>
          <w:szCs w:val="22"/>
        </w:rPr>
        <w:t>es données</w:t>
      </w:r>
      <w:r w:rsidR="001A488D" w:rsidRPr="00C37F3D">
        <w:rPr>
          <w:rFonts w:ascii="Arial Narrow" w:hAnsi="Arial Narrow"/>
          <w:sz w:val="22"/>
          <w:szCs w:val="22"/>
        </w:rPr>
        <w:t xml:space="preserve"> issues</w:t>
      </w:r>
      <w:r w:rsidR="001B70DD" w:rsidRPr="00C37F3D">
        <w:rPr>
          <w:rFonts w:ascii="Arial Narrow" w:hAnsi="Arial Narrow"/>
          <w:sz w:val="22"/>
          <w:szCs w:val="22"/>
        </w:rPr>
        <w:t xml:space="preserve"> </w:t>
      </w:r>
      <w:r w:rsidR="00D75F80" w:rsidRPr="00C37F3D">
        <w:rPr>
          <w:rFonts w:ascii="Arial Narrow" w:hAnsi="Arial Narrow"/>
          <w:sz w:val="22"/>
          <w:szCs w:val="22"/>
        </w:rPr>
        <w:t>d’études</w:t>
      </w:r>
      <w:r w:rsidR="001B70DD" w:rsidRPr="00C37F3D">
        <w:rPr>
          <w:rFonts w:ascii="Arial Narrow" w:hAnsi="Arial Narrow"/>
          <w:sz w:val="22"/>
          <w:szCs w:val="22"/>
        </w:rPr>
        <w:t xml:space="preserve"> et de l’expérience </w:t>
      </w:r>
      <w:r w:rsidR="00D75F80" w:rsidRPr="00C37F3D">
        <w:rPr>
          <w:rFonts w:ascii="Arial Narrow" w:hAnsi="Arial Narrow"/>
          <w:sz w:val="22"/>
          <w:szCs w:val="22"/>
        </w:rPr>
        <w:t>afin de</w:t>
      </w:r>
      <w:r w:rsidR="001B70DD" w:rsidRPr="00C37F3D">
        <w:rPr>
          <w:rFonts w:ascii="Arial Narrow" w:hAnsi="Arial Narrow"/>
          <w:sz w:val="22"/>
          <w:szCs w:val="22"/>
        </w:rPr>
        <w:t xml:space="preserve"> les rendre accessibles aux </w:t>
      </w:r>
      <w:r w:rsidR="001A488D" w:rsidRPr="00C37F3D">
        <w:rPr>
          <w:rFonts w:ascii="Arial Narrow" w:hAnsi="Arial Narrow"/>
          <w:sz w:val="22"/>
          <w:szCs w:val="22"/>
        </w:rPr>
        <w:t xml:space="preserve">décideurs et aux </w:t>
      </w:r>
      <w:r w:rsidR="001B70DD" w:rsidRPr="00C37F3D">
        <w:rPr>
          <w:rFonts w:ascii="Arial Narrow" w:hAnsi="Arial Narrow"/>
          <w:sz w:val="22"/>
          <w:szCs w:val="22"/>
        </w:rPr>
        <w:t xml:space="preserve">acteurs de terrain </w:t>
      </w:r>
      <w:r w:rsidR="001A488D" w:rsidRPr="00C37F3D">
        <w:rPr>
          <w:rFonts w:ascii="Arial Narrow" w:hAnsi="Arial Narrow"/>
          <w:sz w:val="22"/>
          <w:szCs w:val="22"/>
        </w:rPr>
        <w:t xml:space="preserve">pour </w:t>
      </w:r>
      <w:r w:rsidR="001B70DD" w:rsidRPr="00C37F3D">
        <w:rPr>
          <w:rFonts w:ascii="Arial Narrow" w:hAnsi="Arial Narrow"/>
          <w:sz w:val="22"/>
          <w:szCs w:val="22"/>
        </w:rPr>
        <w:t xml:space="preserve">en permettre l’intégration dans les </w:t>
      </w:r>
      <w:r w:rsidR="006B74F5" w:rsidRPr="00C37F3D">
        <w:rPr>
          <w:rFonts w:ascii="Arial Narrow" w:hAnsi="Arial Narrow"/>
          <w:sz w:val="22"/>
          <w:szCs w:val="22"/>
        </w:rPr>
        <w:t xml:space="preserve">interventions de santé publique </w:t>
      </w:r>
      <w:r w:rsidR="00944B85" w:rsidRPr="00C37F3D">
        <w:rPr>
          <w:rFonts w:ascii="Arial Narrow" w:hAnsi="Arial Narrow"/>
          <w:sz w:val="22"/>
          <w:szCs w:val="22"/>
        </w:rPr>
        <w:t>(</w:t>
      </w:r>
      <w:r w:rsidR="00CF10CE" w:rsidRPr="00C37F3D">
        <w:rPr>
          <w:rFonts w:ascii="Arial Narrow" w:hAnsi="Arial Narrow"/>
          <w:sz w:val="22"/>
          <w:szCs w:val="22"/>
        </w:rPr>
        <w:t>influence sur</w:t>
      </w:r>
      <w:r w:rsidR="006B74F5" w:rsidRPr="00C37F3D">
        <w:rPr>
          <w:rFonts w:ascii="Arial Narrow" w:hAnsi="Arial Narrow"/>
          <w:sz w:val="22"/>
          <w:szCs w:val="22"/>
        </w:rPr>
        <w:t xml:space="preserve"> la prise de décision, </w:t>
      </w:r>
      <w:r w:rsidR="00CF10CE" w:rsidRPr="00C37F3D">
        <w:rPr>
          <w:rFonts w:ascii="Arial Narrow" w:hAnsi="Arial Narrow"/>
          <w:sz w:val="22"/>
          <w:szCs w:val="22"/>
        </w:rPr>
        <w:t>modification d</w:t>
      </w:r>
      <w:r w:rsidR="006B74F5" w:rsidRPr="00C37F3D">
        <w:rPr>
          <w:rFonts w:ascii="Arial Narrow" w:hAnsi="Arial Narrow"/>
          <w:sz w:val="22"/>
          <w:szCs w:val="22"/>
        </w:rPr>
        <w:t>es pratiques</w:t>
      </w:r>
      <w:r w:rsidR="00944B85" w:rsidRPr="00C37F3D">
        <w:rPr>
          <w:rFonts w:ascii="Arial Narrow" w:hAnsi="Arial Narrow"/>
          <w:sz w:val="22"/>
          <w:szCs w:val="22"/>
        </w:rPr>
        <w:t xml:space="preserve"> </w:t>
      </w:r>
      <w:r w:rsidR="006B74F5" w:rsidRPr="00C37F3D">
        <w:rPr>
          <w:rFonts w:ascii="Arial Narrow" w:hAnsi="Arial Narrow"/>
          <w:sz w:val="22"/>
          <w:szCs w:val="22"/>
        </w:rPr>
        <w:t>professi</w:t>
      </w:r>
      <w:r w:rsidR="00CF10CE" w:rsidRPr="00C37F3D">
        <w:rPr>
          <w:rFonts w:ascii="Arial Narrow" w:hAnsi="Arial Narrow"/>
          <w:sz w:val="22"/>
          <w:szCs w:val="22"/>
        </w:rPr>
        <w:t>onnelles ou organisationnelles,…)</w:t>
      </w:r>
      <w:r w:rsidR="00CF10CE" w:rsidRPr="00C37F3D">
        <w:rPr>
          <w:rStyle w:val="Appelnotedebasdep"/>
          <w:rFonts w:ascii="Arial Narrow" w:hAnsi="Arial Narrow"/>
          <w:sz w:val="22"/>
          <w:szCs w:val="22"/>
        </w:rPr>
        <w:footnoteReference w:id="2"/>
      </w:r>
      <w:r w:rsidR="00CF10CE" w:rsidRPr="00C37F3D">
        <w:rPr>
          <w:rFonts w:ascii="Arial Narrow" w:hAnsi="Arial Narrow"/>
          <w:sz w:val="22"/>
          <w:szCs w:val="22"/>
        </w:rPr>
        <w:t>.</w:t>
      </w:r>
    </w:p>
    <w:p w:rsidR="00FF5CA2" w:rsidRPr="00C37F3D" w:rsidRDefault="00FF5CA2" w:rsidP="006B74F5">
      <w:pPr>
        <w:jc w:val="both"/>
        <w:rPr>
          <w:rFonts w:ascii="Arial Narrow" w:hAnsi="Arial Narrow"/>
          <w:sz w:val="22"/>
          <w:szCs w:val="22"/>
        </w:rPr>
      </w:pPr>
    </w:p>
    <w:p w:rsidR="00D75F80" w:rsidRPr="00C37F3D" w:rsidRDefault="00CF10CE" w:rsidP="006B74F5">
      <w:pPr>
        <w:jc w:val="both"/>
        <w:rPr>
          <w:rFonts w:ascii="Arial Narrow" w:hAnsi="Arial Narrow"/>
          <w:sz w:val="22"/>
          <w:szCs w:val="22"/>
        </w:rPr>
      </w:pPr>
      <w:r w:rsidRPr="00C37F3D">
        <w:rPr>
          <w:rFonts w:ascii="Arial Narrow" w:hAnsi="Arial Narrow"/>
          <w:sz w:val="22"/>
          <w:szCs w:val="22"/>
        </w:rPr>
        <w:t xml:space="preserve">Cette activité </w:t>
      </w:r>
      <w:r w:rsidR="002B1EFB" w:rsidRPr="00C37F3D">
        <w:rPr>
          <w:rFonts w:ascii="Arial Narrow" w:hAnsi="Arial Narrow"/>
          <w:sz w:val="22"/>
          <w:szCs w:val="22"/>
        </w:rPr>
        <w:t>impliquera</w:t>
      </w:r>
      <w:r w:rsidR="00D75F80" w:rsidRPr="00C37F3D">
        <w:rPr>
          <w:rFonts w:ascii="Arial Narrow" w:hAnsi="Arial Narrow"/>
          <w:sz w:val="22"/>
          <w:szCs w:val="22"/>
        </w:rPr>
        <w:t xml:space="preserve"> de</w:t>
      </w:r>
      <w:r w:rsidR="002B1EFB" w:rsidRPr="00C37F3D">
        <w:rPr>
          <w:rFonts w:ascii="Arial Narrow" w:hAnsi="Arial Narrow"/>
          <w:sz w:val="22"/>
          <w:szCs w:val="22"/>
        </w:rPr>
        <w:t>s</w:t>
      </w:r>
      <w:r w:rsidR="00D75F80" w:rsidRPr="00C37F3D">
        <w:rPr>
          <w:rFonts w:ascii="Arial Narrow" w:hAnsi="Arial Narrow"/>
          <w:sz w:val="22"/>
          <w:szCs w:val="22"/>
        </w:rPr>
        <w:t xml:space="preserve"> liens avec Santé publique France, l’agence nationale de santé publique.</w:t>
      </w:r>
    </w:p>
    <w:p w:rsidR="00CF10CE" w:rsidRDefault="00D75F80" w:rsidP="006B74F5">
      <w:pPr>
        <w:jc w:val="both"/>
        <w:rPr>
          <w:rFonts w:ascii="Arial Narrow" w:hAnsi="Arial Narrow"/>
          <w:sz w:val="22"/>
          <w:szCs w:val="22"/>
        </w:rPr>
      </w:pPr>
      <w:r w:rsidRPr="00C37F3D">
        <w:rPr>
          <w:rFonts w:ascii="Arial Narrow" w:hAnsi="Arial Narrow"/>
          <w:sz w:val="22"/>
          <w:szCs w:val="22"/>
        </w:rPr>
        <w:t>Elle nécessite</w:t>
      </w:r>
      <w:r w:rsidR="00CF10CE" w:rsidRPr="00C37F3D">
        <w:rPr>
          <w:rFonts w:ascii="Arial Narrow" w:hAnsi="Arial Narrow"/>
          <w:sz w:val="22"/>
          <w:szCs w:val="22"/>
        </w:rPr>
        <w:t xml:space="preserve"> de :</w:t>
      </w:r>
    </w:p>
    <w:p w:rsidR="00C37F3D" w:rsidRPr="00C37F3D" w:rsidRDefault="00C37F3D" w:rsidP="006B74F5">
      <w:pPr>
        <w:jc w:val="both"/>
        <w:rPr>
          <w:rFonts w:ascii="Arial Narrow" w:hAnsi="Arial Narrow"/>
          <w:sz w:val="22"/>
          <w:szCs w:val="22"/>
        </w:rPr>
      </w:pPr>
    </w:p>
    <w:p w:rsidR="00CF10CE" w:rsidRPr="00C37F3D" w:rsidRDefault="00CF10CE" w:rsidP="00C37F3D">
      <w:pPr>
        <w:numPr>
          <w:ilvl w:val="0"/>
          <w:numId w:val="28"/>
        </w:numPr>
        <w:jc w:val="both"/>
        <w:rPr>
          <w:rFonts w:ascii="Arial Narrow" w:hAnsi="Arial Narrow"/>
          <w:sz w:val="22"/>
          <w:szCs w:val="22"/>
        </w:rPr>
      </w:pPr>
      <w:r w:rsidRPr="00C37F3D">
        <w:rPr>
          <w:rFonts w:ascii="Arial Narrow" w:hAnsi="Arial Narrow"/>
          <w:sz w:val="22"/>
          <w:szCs w:val="22"/>
        </w:rPr>
        <w:t xml:space="preserve">identifier les besoins en matière de connaissances ; </w:t>
      </w:r>
    </w:p>
    <w:p w:rsidR="00CF10CE" w:rsidRPr="00C37F3D" w:rsidRDefault="00CF10CE" w:rsidP="00C37F3D">
      <w:pPr>
        <w:numPr>
          <w:ilvl w:val="0"/>
          <w:numId w:val="28"/>
        </w:numPr>
        <w:jc w:val="both"/>
        <w:rPr>
          <w:rFonts w:ascii="Arial Narrow" w:hAnsi="Arial Narrow"/>
          <w:sz w:val="22"/>
          <w:szCs w:val="22"/>
        </w:rPr>
      </w:pPr>
      <w:r w:rsidRPr="00C37F3D">
        <w:rPr>
          <w:rFonts w:ascii="Arial Narrow" w:hAnsi="Arial Narrow"/>
          <w:sz w:val="22"/>
          <w:szCs w:val="22"/>
        </w:rPr>
        <w:t>repérer les sources de connaissances ;</w:t>
      </w:r>
    </w:p>
    <w:p w:rsidR="00CF10CE" w:rsidRPr="00C37F3D" w:rsidRDefault="00CF10CE" w:rsidP="00C37F3D">
      <w:pPr>
        <w:numPr>
          <w:ilvl w:val="0"/>
          <w:numId w:val="28"/>
        </w:numPr>
        <w:jc w:val="both"/>
        <w:rPr>
          <w:rFonts w:ascii="Arial Narrow" w:hAnsi="Arial Narrow"/>
          <w:sz w:val="22"/>
          <w:szCs w:val="22"/>
        </w:rPr>
      </w:pPr>
      <w:r w:rsidRPr="00C37F3D">
        <w:rPr>
          <w:rFonts w:ascii="Arial Narrow" w:hAnsi="Arial Narrow"/>
          <w:sz w:val="22"/>
          <w:szCs w:val="22"/>
        </w:rPr>
        <w:t>établir des partenariats et des collaborations avec les acteurs concernés ;</w:t>
      </w:r>
    </w:p>
    <w:p w:rsidR="00CF10CE" w:rsidRPr="00C37F3D" w:rsidRDefault="00137A99" w:rsidP="00C37F3D">
      <w:pPr>
        <w:numPr>
          <w:ilvl w:val="0"/>
          <w:numId w:val="28"/>
        </w:numPr>
        <w:jc w:val="both"/>
        <w:rPr>
          <w:rFonts w:ascii="Arial Narrow" w:hAnsi="Arial Narrow"/>
          <w:sz w:val="22"/>
          <w:szCs w:val="22"/>
        </w:rPr>
      </w:pPr>
      <w:r w:rsidRPr="00C37F3D">
        <w:rPr>
          <w:rFonts w:ascii="Arial Narrow" w:hAnsi="Arial Narrow"/>
          <w:sz w:val="22"/>
          <w:szCs w:val="22"/>
        </w:rPr>
        <w:t xml:space="preserve">avoir la capacité d’interpréter </w:t>
      </w:r>
      <w:r w:rsidR="009D6F0B" w:rsidRPr="00C37F3D">
        <w:rPr>
          <w:rFonts w:ascii="Arial Narrow" w:hAnsi="Arial Narrow"/>
          <w:sz w:val="22"/>
          <w:szCs w:val="22"/>
        </w:rPr>
        <w:t>les données scientifiques ;</w:t>
      </w:r>
    </w:p>
    <w:p w:rsidR="00137A99" w:rsidRPr="00C37F3D" w:rsidRDefault="00137A99" w:rsidP="00C37F3D">
      <w:pPr>
        <w:numPr>
          <w:ilvl w:val="0"/>
          <w:numId w:val="28"/>
        </w:numPr>
        <w:jc w:val="both"/>
        <w:rPr>
          <w:rFonts w:ascii="Arial Narrow" w:hAnsi="Arial Narrow"/>
          <w:sz w:val="22"/>
          <w:szCs w:val="22"/>
        </w:rPr>
      </w:pPr>
      <w:r w:rsidRPr="00C37F3D">
        <w:rPr>
          <w:rFonts w:ascii="Arial Narrow" w:hAnsi="Arial Narrow"/>
          <w:sz w:val="22"/>
          <w:szCs w:val="22"/>
        </w:rPr>
        <w:t xml:space="preserve">avoir la capacité à accompagner les acteurs pour l’intégration des connaissances dans la pratique. Le transfert fait </w:t>
      </w:r>
      <w:r w:rsidR="00D746ED" w:rsidRPr="00C37F3D">
        <w:rPr>
          <w:rFonts w:ascii="Arial Narrow" w:hAnsi="Arial Narrow"/>
          <w:sz w:val="22"/>
          <w:szCs w:val="22"/>
        </w:rPr>
        <w:t>l’objet de stratégies</w:t>
      </w:r>
      <w:r w:rsidRPr="00C37F3D">
        <w:rPr>
          <w:rFonts w:ascii="Arial Narrow" w:hAnsi="Arial Narrow"/>
          <w:sz w:val="22"/>
          <w:szCs w:val="22"/>
        </w:rPr>
        <w:t xml:space="preserve"> différentes</w:t>
      </w:r>
      <w:r w:rsidR="00D746ED" w:rsidRPr="00C37F3D">
        <w:rPr>
          <w:rFonts w:ascii="Arial Narrow" w:hAnsi="Arial Narrow"/>
          <w:sz w:val="22"/>
          <w:szCs w:val="22"/>
        </w:rPr>
        <w:t xml:space="preserve"> (diffusion, publication, formation</w:t>
      </w:r>
      <w:r w:rsidR="00D04493" w:rsidRPr="00C37F3D">
        <w:rPr>
          <w:rFonts w:ascii="Arial Narrow" w:hAnsi="Arial Narrow"/>
          <w:sz w:val="22"/>
          <w:szCs w:val="22"/>
        </w:rPr>
        <w:t>, temps d’échanges</w:t>
      </w:r>
      <w:r w:rsidR="00D746ED" w:rsidRPr="00C37F3D">
        <w:rPr>
          <w:rFonts w:ascii="Arial Narrow" w:hAnsi="Arial Narrow"/>
          <w:sz w:val="22"/>
          <w:szCs w:val="22"/>
        </w:rPr>
        <w:t> ..</w:t>
      </w:r>
      <w:r w:rsidRPr="00C37F3D">
        <w:rPr>
          <w:rFonts w:ascii="Arial Narrow" w:hAnsi="Arial Narrow"/>
          <w:sz w:val="22"/>
          <w:szCs w:val="22"/>
        </w:rPr>
        <w:t>.</w:t>
      </w:r>
      <w:r w:rsidR="00D746ED" w:rsidRPr="00C37F3D">
        <w:rPr>
          <w:rFonts w:ascii="Arial Narrow" w:hAnsi="Arial Narrow"/>
          <w:sz w:val="22"/>
          <w:szCs w:val="22"/>
        </w:rPr>
        <w:t>).</w:t>
      </w:r>
    </w:p>
    <w:p w:rsidR="001B70DD" w:rsidRPr="00C37F3D" w:rsidRDefault="001B70DD" w:rsidP="0047008C">
      <w:pPr>
        <w:jc w:val="both"/>
        <w:rPr>
          <w:rFonts w:ascii="Arial Narrow" w:hAnsi="Arial Narrow"/>
          <w:sz w:val="22"/>
          <w:szCs w:val="22"/>
        </w:rPr>
      </w:pPr>
    </w:p>
    <w:p w:rsidR="008E3B4C" w:rsidRPr="00C37F3D" w:rsidRDefault="00C13564" w:rsidP="008E3B4C">
      <w:pPr>
        <w:numPr>
          <w:ilvl w:val="0"/>
          <w:numId w:val="22"/>
        </w:numPr>
        <w:jc w:val="both"/>
        <w:rPr>
          <w:rFonts w:ascii="Arial Narrow" w:hAnsi="Arial Narrow"/>
          <w:b/>
          <w:i/>
          <w:sz w:val="22"/>
          <w:szCs w:val="22"/>
        </w:rPr>
      </w:pPr>
      <w:r w:rsidRPr="00C37F3D">
        <w:rPr>
          <w:rFonts w:ascii="Arial Narrow" w:hAnsi="Arial Narrow"/>
          <w:b/>
          <w:i/>
          <w:sz w:val="22"/>
          <w:szCs w:val="22"/>
        </w:rPr>
        <w:t xml:space="preserve">Participera à </w:t>
      </w:r>
      <w:r w:rsidR="006865A9" w:rsidRPr="00C37F3D">
        <w:rPr>
          <w:rFonts w:ascii="Arial Narrow" w:hAnsi="Arial Narrow"/>
          <w:b/>
          <w:i/>
          <w:sz w:val="22"/>
          <w:szCs w:val="22"/>
        </w:rPr>
        <w:t xml:space="preserve">la remontée des données de terrain </w:t>
      </w:r>
    </w:p>
    <w:p w:rsidR="00C37F3D" w:rsidRDefault="00C37F3D" w:rsidP="008E3B4C">
      <w:pPr>
        <w:jc w:val="both"/>
        <w:rPr>
          <w:rFonts w:ascii="Arial Narrow" w:hAnsi="Arial Narrow"/>
          <w:sz w:val="22"/>
          <w:szCs w:val="22"/>
        </w:rPr>
      </w:pPr>
    </w:p>
    <w:p w:rsidR="00D746ED" w:rsidRPr="00C37F3D" w:rsidRDefault="00D746ED" w:rsidP="008E3B4C">
      <w:pPr>
        <w:jc w:val="both"/>
        <w:rPr>
          <w:rFonts w:ascii="Arial Narrow" w:hAnsi="Arial Narrow"/>
          <w:sz w:val="22"/>
          <w:szCs w:val="22"/>
        </w:rPr>
      </w:pPr>
      <w:r w:rsidRPr="00C37F3D">
        <w:rPr>
          <w:rFonts w:ascii="Arial Narrow" w:hAnsi="Arial Narrow"/>
          <w:sz w:val="22"/>
          <w:szCs w:val="22"/>
        </w:rPr>
        <w:t>La</w:t>
      </w:r>
      <w:r w:rsidR="008E3B4C" w:rsidRPr="00C37F3D">
        <w:rPr>
          <w:rFonts w:ascii="Arial Narrow" w:hAnsi="Arial Narrow"/>
          <w:sz w:val="22"/>
          <w:szCs w:val="22"/>
        </w:rPr>
        <w:t xml:space="preserve"> remontée des données de terrain </w:t>
      </w:r>
      <w:r w:rsidR="007C42E2" w:rsidRPr="00C37F3D">
        <w:rPr>
          <w:rFonts w:ascii="Arial Narrow" w:hAnsi="Arial Narrow"/>
          <w:sz w:val="22"/>
          <w:szCs w:val="22"/>
        </w:rPr>
        <w:t xml:space="preserve">vers l’ARS </w:t>
      </w:r>
      <w:r w:rsidR="00975157">
        <w:rPr>
          <w:rFonts w:ascii="Arial Narrow" w:hAnsi="Arial Narrow"/>
          <w:sz w:val="22"/>
          <w:szCs w:val="22"/>
        </w:rPr>
        <w:t xml:space="preserve">confère </w:t>
      </w:r>
      <w:r w:rsidR="00C13564" w:rsidRPr="00C37F3D">
        <w:rPr>
          <w:rFonts w:ascii="Arial Narrow" w:hAnsi="Arial Narrow"/>
          <w:sz w:val="22"/>
          <w:szCs w:val="22"/>
        </w:rPr>
        <w:t xml:space="preserve">une vision globale des acteurs et des actions mises en œuvre sur un territoire, </w:t>
      </w:r>
      <w:r w:rsidR="00975157">
        <w:rPr>
          <w:rFonts w:ascii="Arial Narrow" w:hAnsi="Arial Narrow"/>
          <w:sz w:val="22"/>
          <w:szCs w:val="22"/>
        </w:rPr>
        <w:t>et permet d’</w:t>
      </w:r>
      <w:r w:rsidR="008E3B4C" w:rsidRPr="00C37F3D">
        <w:rPr>
          <w:rFonts w:ascii="Arial Narrow" w:hAnsi="Arial Narrow"/>
          <w:sz w:val="22"/>
          <w:szCs w:val="22"/>
        </w:rPr>
        <w:t>identifier les actions prometteuse</w:t>
      </w:r>
      <w:r w:rsidRPr="00C37F3D">
        <w:rPr>
          <w:rFonts w:ascii="Arial Narrow" w:hAnsi="Arial Narrow"/>
          <w:sz w:val="22"/>
          <w:szCs w:val="22"/>
        </w:rPr>
        <w:t>s</w:t>
      </w:r>
      <w:r w:rsidR="008E3B4C" w:rsidRPr="00C37F3D">
        <w:rPr>
          <w:rFonts w:ascii="Arial Narrow" w:hAnsi="Arial Narrow"/>
          <w:sz w:val="22"/>
          <w:szCs w:val="22"/>
        </w:rPr>
        <w:t xml:space="preserve"> et innovantes dans un objectif </w:t>
      </w:r>
      <w:r w:rsidR="00A70646" w:rsidRPr="00C37F3D">
        <w:rPr>
          <w:rFonts w:ascii="Arial Narrow" w:hAnsi="Arial Narrow"/>
          <w:sz w:val="22"/>
          <w:szCs w:val="22"/>
        </w:rPr>
        <w:t>d’expérimentation (cf. soutien à l’innovation)</w:t>
      </w:r>
      <w:r w:rsidR="00975157">
        <w:rPr>
          <w:rFonts w:ascii="Arial Narrow" w:hAnsi="Arial Narrow"/>
          <w:sz w:val="22"/>
          <w:szCs w:val="22"/>
        </w:rPr>
        <w:t>. Enfin, elle</w:t>
      </w:r>
      <w:r w:rsidR="009408CE" w:rsidRPr="00C37F3D">
        <w:rPr>
          <w:rFonts w:ascii="Arial Narrow" w:hAnsi="Arial Narrow"/>
          <w:sz w:val="22"/>
          <w:szCs w:val="22"/>
        </w:rPr>
        <w:t xml:space="preserve"> valorise les initiatives de terrain</w:t>
      </w:r>
      <w:r w:rsidR="00A70646" w:rsidRPr="00C37F3D">
        <w:rPr>
          <w:rFonts w:ascii="Arial Narrow" w:hAnsi="Arial Narrow"/>
          <w:sz w:val="22"/>
          <w:szCs w:val="22"/>
        </w:rPr>
        <w:t xml:space="preserve"> </w:t>
      </w:r>
      <w:r w:rsidR="008077D8" w:rsidRPr="00C37F3D">
        <w:rPr>
          <w:rFonts w:ascii="Arial Narrow" w:hAnsi="Arial Narrow"/>
          <w:sz w:val="22"/>
          <w:szCs w:val="22"/>
        </w:rPr>
        <w:t>pour favoriser la mobilisation d’acteurs/réseau sur certaines thématiques de santé.</w:t>
      </w:r>
    </w:p>
    <w:p w:rsidR="008077D8" w:rsidRPr="00C37F3D" w:rsidRDefault="008077D8" w:rsidP="008E3B4C">
      <w:pPr>
        <w:jc w:val="both"/>
        <w:rPr>
          <w:rFonts w:ascii="Arial Narrow" w:hAnsi="Arial Narrow"/>
          <w:sz w:val="22"/>
          <w:szCs w:val="22"/>
        </w:rPr>
      </w:pPr>
      <w:r w:rsidRPr="00C37F3D">
        <w:rPr>
          <w:rFonts w:ascii="Arial Narrow" w:hAnsi="Arial Narrow"/>
          <w:sz w:val="22"/>
          <w:szCs w:val="22"/>
        </w:rPr>
        <w:t>Le dispositif régional devra mettre en place les modalités permettant ce recueil des données (organisation, processus, outils, analyse).</w:t>
      </w:r>
    </w:p>
    <w:p w:rsidR="008E3B4C" w:rsidRPr="00C37F3D" w:rsidRDefault="008E3B4C" w:rsidP="004A69A9">
      <w:pPr>
        <w:jc w:val="both"/>
        <w:rPr>
          <w:rFonts w:ascii="Arial Narrow" w:hAnsi="Arial Narrow"/>
          <w:sz w:val="22"/>
          <w:szCs w:val="22"/>
        </w:rPr>
      </w:pPr>
    </w:p>
    <w:p w:rsidR="00870BD8" w:rsidRPr="00C37F3D" w:rsidRDefault="009D6F0B" w:rsidP="008E3B4C">
      <w:pPr>
        <w:numPr>
          <w:ilvl w:val="0"/>
          <w:numId w:val="22"/>
        </w:numPr>
        <w:jc w:val="both"/>
        <w:rPr>
          <w:rFonts w:ascii="Arial Narrow" w:hAnsi="Arial Narrow"/>
          <w:b/>
          <w:i/>
          <w:sz w:val="22"/>
          <w:szCs w:val="22"/>
        </w:rPr>
      </w:pPr>
      <w:r w:rsidRPr="00C37F3D">
        <w:rPr>
          <w:rFonts w:ascii="Arial Narrow" w:hAnsi="Arial Narrow"/>
          <w:b/>
          <w:sz w:val="22"/>
          <w:szCs w:val="22"/>
        </w:rPr>
        <w:t xml:space="preserve">S’engagera dans </w:t>
      </w:r>
      <w:r w:rsidRPr="00C37F3D">
        <w:rPr>
          <w:rFonts w:ascii="Arial Narrow" w:hAnsi="Arial Narrow"/>
          <w:b/>
          <w:i/>
          <w:sz w:val="22"/>
          <w:szCs w:val="22"/>
        </w:rPr>
        <w:t>l</w:t>
      </w:r>
      <w:r w:rsidR="001A488D" w:rsidRPr="00C37F3D">
        <w:rPr>
          <w:rFonts w:ascii="Arial Narrow" w:hAnsi="Arial Narrow"/>
          <w:b/>
          <w:i/>
          <w:sz w:val="22"/>
          <w:szCs w:val="22"/>
        </w:rPr>
        <w:t>e soutien à l</w:t>
      </w:r>
      <w:r w:rsidR="008E3B4C" w:rsidRPr="00C37F3D">
        <w:rPr>
          <w:rFonts w:ascii="Arial Narrow" w:hAnsi="Arial Narrow"/>
          <w:b/>
          <w:i/>
          <w:sz w:val="22"/>
          <w:szCs w:val="22"/>
        </w:rPr>
        <w:t>’innovation</w:t>
      </w:r>
      <w:r w:rsidR="006865A9" w:rsidRPr="00C37F3D">
        <w:rPr>
          <w:rFonts w:ascii="Arial Narrow" w:hAnsi="Arial Narrow"/>
          <w:b/>
          <w:i/>
          <w:sz w:val="22"/>
          <w:szCs w:val="22"/>
        </w:rPr>
        <w:t xml:space="preserve"> </w:t>
      </w:r>
    </w:p>
    <w:p w:rsidR="00C37F3D" w:rsidRDefault="00C37F3D" w:rsidP="00B92132">
      <w:pPr>
        <w:jc w:val="both"/>
        <w:rPr>
          <w:rFonts w:ascii="Arial Narrow" w:hAnsi="Arial Narrow"/>
          <w:sz w:val="22"/>
          <w:szCs w:val="22"/>
        </w:rPr>
      </w:pPr>
    </w:p>
    <w:p w:rsidR="005E4AA6" w:rsidRPr="00C37F3D" w:rsidRDefault="00CB3437" w:rsidP="00B92132">
      <w:pPr>
        <w:jc w:val="both"/>
        <w:rPr>
          <w:rFonts w:ascii="Arial Narrow" w:hAnsi="Arial Narrow"/>
          <w:sz w:val="22"/>
          <w:szCs w:val="22"/>
        </w:rPr>
      </w:pPr>
      <w:r w:rsidRPr="00C37F3D">
        <w:rPr>
          <w:rFonts w:ascii="Arial Narrow" w:hAnsi="Arial Narrow"/>
          <w:sz w:val="22"/>
          <w:szCs w:val="22"/>
        </w:rPr>
        <w:t>Dans ce cadre, i</w:t>
      </w:r>
      <w:r w:rsidR="009D6F0B" w:rsidRPr="00C37F3D">
        <w:rPr>
          <w:rFonts w:ascii="Arial Narrow" w:hAnsi="Arial Narrow"/>
          <w:sz w:val="22"/>
          <w:szCs w:val="22"/>
        </w:rPr>
        <w:t xml:space="preserve">l s’agira </w:t>
      </w:r>
      <w:r w:rsidRPr="00C37F3D">
        <w:rPr>
          <w:rFonts w:ascii="Arial Narrow" w:hAnsi="Arial Narrow"/>
          <w:sz w:val="22"/>
          <w:szCs w:val="22"/>
        </w:rPr>
        <w:t xml:space="preserve">aussi </w:t>
      </w:r>
      <w:r w:rsidR="009D6F0B" w:rsidRPr="00C37F3D">
        <w:rPr>
          <w:rFonts w:ascii="Arial Narrow" w:hAnsi="Arial Narrow"/>
          <w:sz w:val="22"/>
          <w:szCs w:val="22"/>
        </w:rPr>
        <w:t>d’encourager</w:t>
      </w:r>
      <w:r w:rsidR="005B0A3C" w:rsidRPr="00C37F3D">
        <w:rPr>
          <w:rFonts w:ascii="Arial Narrow" w:hAnsi="Arial Narrow"/>
          <w:sz w:val="22"/>
          <w:szCs w:val="22"/>
        </w:rPr>
        <w:t xml:space="preserve"> la mise en œuvre d’actions innovantes et de leur évaluation. Pour cela,</w:t>
      </w:r>
      <w:r w:rsidR="009D6F0B" w:rsidRPr="00C37F3D">
        <w:rPr>
          <w:rFonts w:ascii="Arial Narrow" w:hAnsi="Arial Narrow"/>
          <w:sz w:val="22"/>
          <w:szCs w:val="22"/>
        </w:rPr>
        <w:t xml:space="preserve"> l’interaction avec </w:t>
      </w:r>
      <w:r w:rsidR="00FF5CA2" w:rsidRPr="00C37F3D">
        <w:rPr>
          <w:rFonts w:ascii="Arial Narrow" w:hAnsi="Arial Narrow"/>
          <w:sz w:val="22"/>
          <w:szCs w:val="22"/>
        </w:rPr>
        <w:t>le monde universitaire</w:t>
      </w:r>
      <w:r w:rsidR="009D6F0B" w:rsidRPr="00C37F3D">
        <w:rPr>
          <w:rFonts w:ascii="Arial Narrow" w:hAnsi="Arial Narrow"/>
          <w:sz w:val="22"/>
          <w:szCs w:val="22"/>
        </w:rPr>
        <w:t xml:space="preserve"> </w:t>
      </w:r>
      <w:r w:rsidR="005B0A3C" w:rsidRPr="00C37F3D">
        <w:rPr>
          <w:rFonts w:ascii="Arial Narrow" w:hAnsi="Arial Narrow"/>
          <w:sz w:val="22"/>
          <w:szCs w:val="22"/>
        </w:rPr>
        <w:t xml:space="preserve">est </w:t>
      </w:r>
      <w:r w:rsidR="00FF5CA2" w:rsidRPr="00C37F3D">
        <w:rPr>
          <w:rFonts w:ascii="Arial Narrow" w:hAnsi="Arial Narrow"/>
          <w:sz w:val="22"/>
          <w:szCs w:val="22"/>
        </w:rPr>
        <w:t>souhaitable</w:t>
      </w:r>
      <w:r w:rsidR="005B0A3C" w:rsidRPr="00C37F3D">
        <w:rPr>
          <w:rFonts w:ascii="Arial Narrow" w:hAnsi="Arial Narrow"/>
          <w:sz w:val="22"/>
          <w:szCs w:val="22"/>
        </w:rPr>
        <w:t xml:space="preserve">. </w:t>
      </w:r>
      <w:r w:rsidR="005E4AA6" w:rsidRPr="00C37F3D">
        <w:rPr>
          <w:rFonts w:ascii="Arial Narrow" w:hAnsi="Arial Narrow"/>
          <w:sz w:val="22"/>
          <w:szCs w:val="22"/>
        </w:rPr>
        <w:t>C</w:t>
      </w:r>
      <w:r w:rsidR="00870BD8" w:rsidRPr="00C37F3D">
        <w:rPr>
          <w:rFonts w:ascii="Arial Narrow" w:hAnsi="Arial Narrow"/>
          <w:sz w:val="22"/>
          <w:szCs w:val="22"/>
        </w:rPr>
        <w:t xml:space="preserve">ette collaboration </w:t>
      </w:r>
      <w:r w:rsidR="005E4AA6" w:rsidRPr="00C37F3D">
        <w:rPr>
          <w:rFonts w:ascii="Arial Narrow" w:hAnsi="Arial Narrow"/>
          <w:sz w:val="22"/>
          <w:szCs w:val="22"/>
        </w:rPr>
        <w:t>devra</w:t>
      </w:r>
      <w:r w:rsidR="00870BD8" w:rsidRPr="00C37F3D">
        <w:rPr>
          <w:rFonts w:ascii="Arial Narrow" w:hAnsi="Arial Narrow"/>
          <w:sz w:val="22"/>
          <w:szCs w:val="22"/>
        </w:rPr>
        <w:t xml:space="preserve"> </w:t>
      </w:r>
      <w:r w:rsidR="005E4AA6" w:rsidRPr="00C37F3D">
        <w:rPr>
          <w:rFonts w:ascii="Arial Narrow" w:hAnsi="Arial Narrow"/>
          <w:sz w:val="22"/>
          <w:szCs w:val="22"/>
        </w:rPr>
        <w:t>permettre au dispositif d’</w:t>
      </w:r>
      <w:r w:rsidR="00870BD8" w:rsidRPr="00C37F3D">
        <w:rPr>
          <w:rFonts w:ascii="Arial Narrow" w:hAnsi="Arial Narrow"/>
          <w:sz w:val="22"/>
          <w:szCs w:val="22"/>
        </w:rPr>
        <w:t xml:space="preserve">être force de proposition </w:t>
      </w:r>
      <w:r w:rsidR="005E4AA6" w:rsidRPr="00C37F3D">
        <w:rPr>
          <w:rFonts w:ascii="Arial Narrow" w:hAnsi="Arial Narrow"/>
          <w:sz w:val="22"/>
          <w:szCs w:val="22"/>
        </w:rPr>
        <w:t>pour</w:t>
      </w:r>
      <w:r w:rsidR="00870BD8" w:rsidRPr="00C37F3D">
        <w:rPr>
          <w:rFonts w:ascii="Arial Narrow" w:hAnsi="Arial Narrow"/>
          <w:sz w:val="22"/>
          <w:szCs w:val="22"/>
        </w:rPr>
        <w:t xml:space="preserve"> </w:t>
      </w:r>
      <w:r w:rsidRPr="00C37F3D">
        <w:rPr>
          <w:rFonts w:ascii="Arial Narrow" w:hAnsi="Arial Narrow"/>
          <w:sz w:val="22"/>
          <w:szCs w:val="22"/>
        </w:rPr>
        <w:t xml:space="preserve">susciter l’expérimentation d’actions innovantes et </w:t>
      </w:r>
      <w:r w:rsidR="005B36FB" w:rsidRPr="00C37F3D">
        <w:rPr>
          <w:rFonts w:ascii="Arial Narrow" w:hAnsi="Arial Narrow"/>
          <w:sz w:val="22"/>
          <w:szCs w:val="22"/>
        </w:rPr>
        <w:t xml:space="preserve">prévoir </w:t>
      </w:r>
      <w:r w:rsidRPr="00C37F3D">
        <w:rPr>
          <w:rFonts w:ascii="Arial Narrow" w:hAnsi="Arial Narrow"/>
          <w:sz w:val="22"/>
          <w:szCs w:val="22"/>
        </w:rPr>
        <w:t>leur accompagnement</w:t>
      </w:r>
      <w:r w:rsidR="00870BD8" w:rsidRPr="00C37F3D">
        <w:rPr>
          <w:rFonts w:ascii="Arial Narrow" w:hAnsi="Arial Narrow"/>
          <w:sz w:val="22"/>
          <w:szCs w:val="22"/>
        </w:rPr>
        <w:t xml:space="preserve">. </w:t>
      </w:r>
      <w:r w:rsidR="005E4AA6" w:rsidRPr="00C37F3D">
        <w:rPr>
          <w:rFonts w:ascii="Arial Narrow" w:hAnsi="Arial Narrow"/>
          <w:sz w:val="22"/>
          <w:szCs w:val="22"/>
        </w:rPr>
        <w:t>Ce rapprochement avec les Universités sera aussi l’occasion pour le dispositif régional de jouer un rôle d’intermédiaire pour assurer les connexions entre ces dernières et les actions de terrain (cf. : remontée des données de terrain) pouvant faire l’objet de recherches interventionnelles.</w:t>
      </w:r>
    </w:p>
    <w:p w:rsidR="00573ADD" w:rsidRPr="00C37F3D" w:rsidRDefault="006865A9" w:rsidP="00B92132">
      <w:pPr>
        <w:jc w:val="both"/>
        <w:rPr>
          <w:rFonts w:ascii="Arial Narrow" w:hAnsi="Arial Narrow"/>
          <w:sz w:val="22"/>
          <w:szCs w:val="22"/>
        </w:rPr>
      </w:pPr>
      <w:r w:rsidRPr="00C37F3D">
        <w:rPr>
          <w:rFonts w:ascii="Arial Narrow" w:hAnsi="Arial Narrow"/>
          <w:sz w:val="22"/>
          <w:szCs w:val="22"/>
        </w:rPr>
        <w:t>Pour cette activité,</w:t>
      </w:r>
      <w:r w:rsidR="005E4AA6" w:rsidRPr="00C37F3D">
        <w:rPr>
          <w:rFonts w:ascii="Arial Narrow" w:hAnsi="Arial Narrow"/>
          <w:sz w:val="22"/>
          <w:szCs w:val="22"/>
        </w:rPr>
        <w:t xml:space="preserve"> la vision interrégionale </w:t>
      </w:r>
      <w:r w:rsidR="002B1EFB" w:rsidRPr="00C37F3D">
        <w:rPr>
          <w:rFonts w:ascii="Arial Narrow" w:hAnsi="Arial Narrow"/>
          <w:sz w:val="22"/>
          <w:szCs w:val="22"/>
        </w:rPr>
        <w:t>sera</w:t>
      </w:r>
      <w:r w:rsidR="007C42E2" w:rsidRPr="00C37F3D">
        <w:rPr>
          <w:rFonts w:ascii="Arial Narrow" w:hAnsi="Arial Narrow"/>
          <w:sz w:val="22"/>
          <w:szCs w:val="22"/>
        </w:rPr>
        <w:t xml:space="preserve"> à </w:t>
      </w:r>
      <w:r w:rsidRPr="00C37F3D">
        <w:rPr>
          <w:rFonts w:ascii="Arial Narrow" w:hAnsi="Arial Narrow"/>
          <w:sz w:val="22"/>
          <w:szCs w:val="22"/>
        </w:rPr>
        <w:t>privil</w:t>
      </w:r>
      <w:r w:rsidR="002B1EFB" w:rsidRPr="00C37F3D">
        <w:rPr>
          <w:rFonts w:ascii="Arial Narrow" w:hAnsi="Arial Narrow"/>
          <w:sz w:val="22"/>
          <w:szCs w:val="22"/>
        </w:rPr>
        <w:t>égier</w:t>
      </w:r>
      <w:r w:rsidRPr="00C37F3D">
        <w:rPr>
          <w:rFonts w:ascii="Arial Narrow" w:hAnsi="Arial Narrow"/>
          <w:sz w:val="22"/>
          <w:szCs w:val="22"/>
        </w:rPr>
        <w:t xml:space="preserve">. </w:t>
      </w:r>
    </w:p>
    <w:p w:rsidR="005B0A3C" w:rsidRPr="00C37F3D" w:rsidRDefault="005B0A3C" w:rsidP="00B92132">
      <w:pPr>
        <w:jc w:val="both"/>
        <w:rPr>
          <w:rFonts w:ascii="Arial Narrow" w:hAnsi="Arial Narrow"/>
          <w:color w:val="000000"/>
          <w:sz w:val="22"/>
          <w:szCs w:val="22"/>
          <w:highlight w:val="yellow"/>
        </w:rPr>
      </w:pPr>
    </w:p>
    <w:p w:rsidR="00225847" w:rsidRPr="00C37F3D" w:rsidRDefault="00225847" w:rsidP="00B92132">
      <w:pPr>
        <w:jc w:val="both"/>
        <w:rPr>
          <w:rFonts w:ascii="Arial Narrow" w:hAnsi="Arial Narrow"/>
          <w:sz w:val="22"/>
          <w:szCs w:val="22"/>
        </w:rPr>
      </w:pPr>
      <w:r w:rsidRPr="00C37F3D">
        <w:rPr>
          <w:rFonts w:ascii="Arial Narrow" w:hAnsi="Arial Narrow"/>
          <w:sz w:val="22"/>
          <w:szCs w:val="22"/>
        </w:rPr>
        <w:t xml:space="preserve">Pour l’ensemble de ces missions, le dispositif pourra s’appuyer sur les ressources </w:t>
      </w:r>
      <w:r w:rsidR="00AE7AA2" w:rsidRPr="00C37F3D">
        <w:rPr>
          <w:rFonts w:ascii="Arial Narrow" w:hAnsi="Arial Narrow"/>
          <w:sz w:val="22"/>
          <w:szCs w:val="22"/>
        </w:rPr>
        <w:t>mises à disposition</w:t>
      </w:r>
      <w:r w:rsidRPr="00C37F3D">
        <w:rPr>
          <w:rFonts w:ascii="Arial Narrow" w:hAnsi="Arial Narrow"/>
          <w:sz w:val="22"/>
          <w:szCs w:val="22"/>
        </w:rPr>
        <w:t xml:space="preserve"> par Santé Publique France.</w:t>
      </w:r>
    </w:p>
    <w:p w:rsidR="00225847" w:rsidRPr="00C37F3D" w:rsidRDefault="00225847" w:rsidP="00B92132">
      <w:pPr>
        <w:jc w:val="both"/>
        <w:rPr>
          <w:rFonts w:ascii="Arial Narrow" w:hAnsi="Arial Narrow"/>
          <w:color w:val="000000"/>
          <w:sz w:val="22"/>
          <w:szCs w:val="22"/>
          <w:highlight w:val="yellow"/>
        </w:rPr>
      </w:pPr>
    </w:p>
    <w:p w:rsidR="0047008C" w:rsidRPr="00C37F3D" w:rsidRDefault="005B0A3C" w:rsidP="00B92132">
      <w:pPr>
        <w:jc w:val="both"/>
        <w:rPr>
          <w:rFonts w:ascii="Arial Narrow" w:hAnsi="Arial Narrow"/>
          <w:b/>
          <w:color w:val="000000"/>
          <w:sz w:val="22"/>
          <w:szCs w:val="22"/>
        </w:rPr>
      </w:pPr>
      <w:r w:rsidRPr="00C37F3D">
        <w:rPr>
          <w:rFonts w:ascii="Arial Narrow" w:hAnsi="Arial Narrow"/>
          <w:b/>
          <w:color w:val="000000"/>
          <w:sz w:val="22"/>
          <w:szCs w:val="22"/>
        </w:rPr>
        <w:t xml:space="preserve">B- </w:t>
      </w:r>
      <w:r w:rsidR="0047008C" w:rsidRPr="00C37F3D">
        <w:rPr>
          <w:rFonts w:ascii="Arial Narrow" w:hAnsi="Arial Narrow"/>
          <w:b/>
          <w:color w:val="000000"/>
          <w:sz w:val="22"/>
          <w:szCs w:val="22"/>
        </w:rPr>
        <w:t>Le renforcement des capacités des acteurs </w:t>
      </w:r>
    </w:p>
    <w:p w:rsidR="00C37F3D" w:rsidRDefault="00C37F3D" w:rsidP="00573ADD">
      <w:pPr>
        <w:jc w:val="both"/>
        <w:rPr>
          <w:rFonts w:ascii="Arial Narrow" w:hAnsi="Arial Narrow"/>
          <w:color w:val="000000"/>
          <w:sz w:val="22"/>
          <w:szCs w:val="22"/>
        </w:rPr>
      </w:pPr>
    </w:p>
    <w:p w:rsidR="00000B30" w:rsidRPr="00C37F3D" w:rsidRDefault="009F301D" w:rsidP="00573ADD">
      <w:pPr>
        <w:jc w:val="both"/>
        <w:rPr>
          <w:rFonts w:ascii="Arial Narrow" w:hAnsi="Arial Narrow"/>
          <w:color w:val="000000"/>
          <w:sz w:val="22"/>
          <w:szCs w:val="22"/>
        </w:rPr>
      </w:pPr>
      <w:r w:rsidRPr="00C37F3D">
        <w:rPr>
          <w:rFonts w:ascii="Arial Narrow" w:hAnsi="Arial Narrow"/>
          <w:color w:val="000000"/>
          <w:sz w:val="22"/>
          <w:szCs w:val="22"/>
        </w:rPr>
        <w:t xml:space="preserve">Le </w:t>
      </w:r>
      <w:r w:rsidR="0047008C" w:rsidRPr="00C37F3D">
        <w:rPr>
          <w:rFonts w:ascii="Arial Narrow" w:hAnsi="Arial Narrow"/>
          <w:color w:val="000000"/>
          <w:sz w:val="22"/>
          <w:szCs w:val="22"/>
        </w:rPr>
        <w:t>dispositif</w:t>
      </w:r>
      <w:r w:rsidRPr="00C37F3D">
        <w:rPr>
          <w:rFonts w:ascii="Arial Narrow" w:hAnsi="Arial Narrow"/>
          <w:color w:val="000000"/>
          <w:sz w:val="22"/>
          <w:szCs w:val="22"/>
        </w:rPr>
        <w:t xml:space="preserve"> </w:t>
      </w:r>
      <w:r w:rsidR="00EA6C7A" w:rsidRPr="00C37F3D">
        <w:rPr>
          <w:rFonts w:ascii="Arial Narrow" w:hAnsi="Arial Narrow"/>
          <w:color w:val="000000"/>
          <w:sz w:val="22"/>
          <w:szCs w:val="22"/>
        </w:rPr>
        <w:t>développe</w:t>
      </w:r>
      <w:r w:rsidR="001B70DD" w:rsidRPr="00C37F3D">
        <w:rPr>
          <w:rFonts w:ascii="Arial Narrow" w:hAnsi="Arial Narrow"/>
          <w:color w:val="000000"/>
          <w:sz w:val="22"/>
          <w:szCs w:val="22"/>
        </w:rPr>
        <w:t>ra</w:t>
      </w:r>
      <w:r w:rsidRPr="00C37F3D">
        <w:rPr>
          <w:rFonts w:ascii="Arial Narrow" w:hAnsi="Arial Narrow"/>
          <w:color w:val="000000"/>
          <w:sz w:val="22"/>
          <w:szCs w:val="22"/>
        </w:rPr>
        <w:t xml:space="preserve"> </w:t>
      </w:r>
      <w:r w:rsidR="00FF5CA2" w:rsidRPr="00C37F3D">
        <w:rPr>
          <w:rFonts w:ascii="Arial Narrow" w:hAnsi="Arial Narrow"/>
          <w:color w:val="000000"/>
          <w:sz w:val="22"/>
          <w:szCs w:val="22"/>
        </w:rPr>
        <w:t>un plan régional</w:t>
      </w:r>
      <w:r w:rsidRPr="00C37F3D">
        <w:rPr>
          <w:rFonts w:ascii="Arial Narrow" w:hAnsi="Arial Narrow"/>
          <w:color w:val="000000"/>
          <w:sz w:val="22"/>
          <w:szCs w:val="22"/>
        </w:rPr>
        <w:t xml:space="preserve"> de </w:t>
      </w:r>
      <w:r w:rsidRPr="00C37F3D">
        <w:rPr>
          <w:rFonts w:ascii="Arial Narrow" w:hAnsi="Arial Narrow"/>
          <w:b/>
          <w:i/>
          <w:color w:val="000000"/>
          <w:sz w:val="22"/>
          <w:szCs w:val="22"/>
        </w:rPr>
        <w:t xml:space="preserve">formation en </w:t>
      </w:r>
      <w:r w:rsidR="00000B30" w:rsidRPr="00C37F3D">
        <w:rPr>
          <w:rFonts w:ascii="Arial Narrow" w:hAnsi="Arial Narrow"/>
          <w:b/>
          <w:i/>
          <w:color w:val="000000"/>
          <w:sz w:val="22"/>
          <w:szCs w:val="22"/>
        </w:rPr>
        <w:t>prévention et promotion de la santé</w:t>
      </w:r>
      <w:r w:rsidR="005E3EDE" w:rsidRPr="00C37F3D">
        <w:rPr>
          <w:rFonts w:ascii="Arial Narrow" w:hAnsi="Arial Narrow"/>
          <w:color w:val="000000"/>
          <w:sz w:val="22"/>
          <w:szCs w:val="22"/>
        </w:rPr>
        <w:t xml:space="preserve"> en réponse aux besoins repérés en région</w:t>
      </w:r>
      <w:r w:rsidR="00CA18B7" w:rsidRPr="00C37F3D">
        <w:rPr>
          <w:rFonts w:ascii="Arial Narrow" w:hAnsi="Arial Narrow"/>
          <w:color w:val="000000"/>
          <w:sz w:val="22"/>
          <w:szCs w:val="22"/>
        </w:rPr>
        <w:t>.</w:t>
      </w:r>
      <w:r w:rsidR="005E3EDE" w:rsidRPr="00C37F3D">
        <w:rPr>
          <w:rFonts w:ascii="Arial Narrow" w:hAnsi="Arial Narrow"/>
          <w:color w:val="000000"/>
          <w:sz w:val="22"/>
          <w:szCs w:val="22"/>
        </w:rPr>
        <w:t xml:space="preserve"> </w:t>
      </w:r>
      <w:r w:rsidR="00711E25" w:rsidRPr="00C37F3D">
        <w:rPr>
          <w:rFonts w:ascii="Arial Narrow" w:hAnsi="Arial Narrow"/>
          <w:color w:val="000000"/>
          <w:sz w:val="22"/>
          <w:szCs w:val="22"/>
        </w:rPr>
        <w:t>Il</w:t>
      </w:r>
      <w:r w:rsidR="00225847" w:rsidRPr="00C37F3D">
        <w:rPr>
          <w:rFonts w:ascii="Arial Narrow" w:hAnsi="Arial Narrow"/>
          <w:color w:val="000000"/>
          <w:sz w:val="22"/>
          <w:szCs w:val="22"/>
        </w:rPr>
        <w:t xml:space="preserve"> </w:t>
      </w:r>
      <w:r w:rsidR="001B70DD" w:rsidRPr="00C37F3D">
        <w:rPr>
          <w:rFonts w:ascii="Arial Narrow" w:hAnsi="Arial Narrow"/>
          <w:color w:val="000000"/>
          <w:sz w:val="22"/>
          <w:szCs w:val="22"/>
        </w:rPr>
        <w:t>fera</w:t>
      </w:r>
      <w:r w:rsidR="00870BD8" w:rsidRPr="00C37F3D">
        <w:rPr>
          <w:rFonts w:ascii="Arial Narrow" w:hAnsi="Arial Narrow"/>
          <w:color w:val="000000"/>
          <w:sz w:val="22"/>
          <w:szCs w:val="22"/>
        </w:rPr>
        <w:t xml:space="preserve"> </w:t>
      </w:r>
      <w:r w:rsidR="00A15D7B" w:rsidRPr="00C37F3D">
        <w:rPr>
          <w:rFonts w:ascii="Arial Narrow" w:hAnsi="Arial Narrow"/>
          <w:color w:val="000000"/>
          <w:sz w:val="22"/>
          <w:szCs w:val="22"/>
        </w:rPr>
        <w:t xml:space="preserve">l’objet </w:t>
      </w:r>
      <w:r w:rsidR="00B5241B" w:rsidRPr="00C37F3D">
        <w:rPr>
          <w:rFonts w:ascii="Arial Narrow" w:hAnsi="Arial Narrow"/>
          <w:color w:val="000000"/>
          <w:sz w:val="22"/>
          <w:szCs w:val="22"/>
        </w:rPr>
        <w:t>au préalable d’une étude de</w:t>
      </w:r>
      <w:r w:rsidR="00DA7DCA" w:rsidRPr="00C37F3D">
        <w:rPr>
          <w:rFonts w:ascii="Arial Narrow" w:hAnsi="Arial Narrow"/>
          <w:color w:val="000000"/>
          <w:sz w:val="22"/>
          <w:szCs w:val="22"/>
        </w:rPr>
        <w:t>s</w:t>
      </w:r>
      <w:r w:rsidR="00B5241B" w:rsidRPr="00C37F3D">
        <w:rPr>
          <w:rFonts w:ascii="Arial Narrow" w:hAnsi="Arial Narrow"/>
          <w:color w:val="000000"/>
          <w:sz w:val="22"/>
          <w:szCs w:val="22"/>
        </w:rPr>
        <w:t xml:space="preserve"> besoins</w:t>
      </w:r>
      <w:r w:rsidR="00296998" w:rsidRPr="00C37F3D">
        <w:rPr>
          <w:rFonts w:ascii="Arial Narrow" w:hAnsi="Arial Narrow"/>
          <w:color w:val="000000"/>
          <w:sz w:val="22"/>
          <w:szCs w:val="22"/>
        </w:rPr>
        <w:t xml:space="preserve"> </w:t>
      </w:r>
      <w:r w:rsidR="001B70DD" w:rsidRPr="00C37F3D">
        <w:rPr>
          <w:rFonts w:ascii="Arial Narrow" w:hAnsi="Arial Narrow"/>
          <w:color w:val="000000"/>
          <w:sz w:val="22"/>
          <w:szCs w:val="22"/>
        </w:rPr>
        <w:t>territoriaux</w:t>
      </w:r>
      <w:r w:rsidR="007D7CBF" w:rsidRPr="00C37F3D">
        <w:rPr>
          <w:rFonts w:ascii="Arial Narrow" w:hAnsi="Arial Narrow"/>
          <w:color w:val="000000"/>
          <w:sz w:val="22"/>
          <w:szCs w:val="22"/>
        </w:rPr>
        <w:t xml:space="preserve"> et des ressources locales</w:t>
      </w:r>
      <w:r w:rsidR="00711E25" w:rsidRPr="00C37F3D">
        <w:rPr>
          <w:rFonts w:ascii="Arial Narrow" w:hAnsi="Arial Narrow"/>
          <w:color w:val="000000"/>
          <w:sz w:val="22"/>
          <w:szCs w:val="22"/>
        </w:rPr>
        <w:t xml:space="preserve"> (repérage des acteurs de l’offre de formation et </w:t>
      </w:r>
      <w:r w:rsidR="007C3980" w:rsidRPr="00C37F3D">
        <w:rPr>
          <w:rFonts w:ascii="Arial Narrow" w:hAnsi="Arial Narrow"/>
          <w:color w:val="000000"/>
          <w:sz w:val="22"/>
          <w:szCs w:val="22"/>
        </w:rPr>
        <w:t xml:space="preserve">de </w:t>
      </w:r>
      <w:r w:rsidR="00711E25" w:rsidRPr="00C37F3D">
        <w:rPr>
          <w:rFonts w:ascii="Arial Narrow" w:hAnsi="Arial Narrow"/>
          <w:color w:val="000000"/>
          <w:sz w:val="22"/>
          <w:szCs w:val="22"/>
        </w:rPr>
        <w:t>la méthodologie de projets)</w:t>
      </w:r>
      <w:r w:rsidR="00573ADD" w:rsidRPr="00C37F3D">
        <w:rPr>
          <w:rFonts w:ascii="Arial Narrow" w:hAnsi="Arial Narrow"/>
          <w:color w:val="000000"/>
          <w:sz w:val="22"/>
          <w:szCs w:val="22"/>
        </w:rPr>
        <w:t xml:space="preserve">. </w:t>
      </w:r>
      <w:r w:rsidR="00711E25" w:rsidRPr="00C37F3D">
        <w:rPr>
          <w:rFonts w:ascii="Arial Narrow" w:hAnsi="Arial Narrow"/>
          <w:color w:val="000000"/>
          <w:sz w:val="22"/>
          <w:szCs w:val="22"/>
        </w:rPr>
        <w:t>Il</w:t>
      </w:r>
      <w:r w:rsidR="00870BD8" w:rsidRPr="00C37F3D">
        <w:rPr>
          <w:rFonts w:ascii="Arial Narrow" w:hAnsi="Arial Narrow"/>
          <w:color w:val="000000"/>
          <w:sz w:val="22"/>
          <w:szCs w:val="22"/>
        </w:rPr>
        <w:t xml:space="preserve"> tiendra </w:t>
      </w:r>
      <w:r w:rsidR="00410334" w:rsidRPr="00C37F3D">
        <w:rPr>
          <w:rFonts w:ascii="Arial Narrow" w:hAnsi="Arial Narrow"/>
          <w:color w:val="000000"/>
          <w:sz w:val="22"/>
          <w:szCs w:val="22"/>
        </w:rPr>
        <w:t>compte des problématiques identifiées dans</w:t>
      </w:r>
      <w:r w:rsidR="00000B30" w:rsidRPr="00C37F3D">
        <w:rPr>
          <w:rFonts w:ascii="Arial Narrow" w:hAnsi="Arial Narrow"/>
          <w:color w:val="000000"/>
          <w:sz w:val="22"/>
          <w:szCs w:val="22"/>
        </w:rPr>
        <w:t xml:space="preserve"> le Programme Régional de Santé. </w:t>
      </w:r>
    </w:p>
    <w:p w:rsidR="00573ADD" w:rsidRPr="00C37F3D" w:rsidRDefault="00000B30" w:rsidP="00573ADD">
      <w:pPr>
        <w:jc w:val="both"/>
        <w:rPr>
          <w:rFonts w:ascii="Arial Narrow" w:hAnsi="Arial Narrow"/>
          <w:color w:val="000000"/>
          <w:sz w:val="22"/>
          <w:szCs w:val="22"/>
        </w:rPr>
      </w:pPr>
      <w:r w:rsidRPr="00C37F3D">
        <w:rPr>
          <w:rFonts w:ascii="Arial Narrow" w:hAnsi="Arial Narrow"/>
          <w:color w:val="000000"/>
          <w:sz w:val="22"/>
          <w:szCs w:val="22"/>
        </w:rPr>
        <w:t xml:space="preserve">L’offre de formation devra être articulée avec celles des autres acteurs locaux de </w:t>
      </w:r>
      <w:r w:rsidR="00D04493" w:rsidRPr="00C37F3D">
        <w:rPr>
          <w:rFonts w:ascii="Arial Narrow" w:hAnsi="Arial Narrow"/>
          <w:color w:val="000000"/>
          <w:sz w:val="22"/>
          <w:szCs w:val="22"/>
        </w:rPr>
        <w:t xml:space="preserve">la </w:t>
      </w:r>
      <w:r w:rsidRPr="00C37F3D">
        <w:rPr>
          <w:rFonts w:ascii="Arial Narrow" w:hAnsi="Arial Narrow"/>
          <w:color w:val="000000"/>
          <w:sz w:val="22"/>
          <w:szCs w:val="22"/>
        </w:rPr>
        <w:t xml:space="preserve">formation notamment l’Université. </w:t>
      </w:r>
    </w:p>
    <w:p w:rsidR="009B71B6" w:rsidRPr="00C37F3D" w:rsidRDefault="00573ADD" w:rsidP="00573ADD">
      <w:pPr>
        <w:jc w:val="both"/>
        <w:rPr>
          <w:rFonts w:ascii="Arial Narrow" w:hAnsi="Arial Narrow"/>
          <w:color w:val="000000"/>
          <w:sz w:val="22"/>
          <w:szCs w:val="22"/>
        </w:rPr>
      </w:pPr>
      <w:r w:rsidRPr="00C37F3D">
        <w:rPr>
          <w:rFonts w:ascii="Arial Narrow" w:hAnsi="Arial Narrow"/>
          <w:color w:val="000000"/>
          <w:sz w:val="22"/>
          <w:szCs w:val="22"/>
        </w:rPr>
        <w:t>L</w:t>
      </w:r>
      <w:r w:rsidR="00296998" w:rsidRPr="00C37F3D">
        <w:rPr>
          <w:rFonts w:ascii="Arial Narrow" w:hAnsi="Arial Narrow"/>
          <w:color w:val="000000"/>
          <w:sz w:val="22"/>
          <w:szCs w:val="22"/>
        </w:rPr>
        <w:t xml:space="preserve">a pertinence du public à former devra être constamment </w:t>
      </w:r>
      <w:r w:rsidR="009B71B6" w:rsidRPr="00C37F3D">
        <w:rPr>
          <w:rFonts w:ascii="Arial Narrow" w:hAnsi="Arial Narrow"/>
          <w:color w:val="000000"/>
          <w:sz w:val="22"/>
          <w:szCs w:val="22"/>
        </w:rPr>
        <w:t>interrogée</w:t>
      </w:r>
      <w:r w:rsidR="00220446" w:rsidRPr="00C37F3D">
        <w:rPr>
          <w:rFonts w:ascii="Arial Narrow" w:hAnsi="Arial Narrow"/>
          <w:color w:val="000000"/>
          <w:sz w:val="22"/>
          <w:szCs w:val="22"/>
        </w:rPr>
        <w:t xml:space="preserve"> et être en cohérence avec les priorités régionales de santé.</w:t>
      </w:r>
    </w:p>
    <w:p w:rsidR="00641D76" w:rsidRDefault="00641D76" w:rsidP="00641D76">
      <w:pPr>
        <w:jc w:val="both"/>
        <w:rPr>
          <w:rFonts w:ascii="Arial Narrow" w:hAnsi="Arial Narrow"/>
          <w:color w:val="000000"/>
          <w:sz w:val="22"/>
          <w:szCs w:val="22"/>
        </w:rPr>
      </w:pPr>
      <w:r w:rsidRPr="00C37F3D">
        <w:rPr>
          <w:rFonts w:ascii="Arial Narrow" w:hAnsi="Arial Narrow"/>
          <w:color w:val="000000"/>
          <w:sz w:val="22"/>
          <w:szCs w:val="22"/>
        </w:rPr>
        <w:t xml:space="preserve">Pour mettre en place ses formations et s’assurer de la qualité des programmes proposés, le </w:t>
      </w:r>
      <w:r w:rsidR="001B70DD" w:rsidRPr="00C37F3D">
        <w:rPr>
          <w:rFonts w:ascii="Arial Narrow" w:hAnsi="Arial Narrow"/>
          <w:color w:val="000000"/>
          <w:sz w:val="22"/>
          <w:szCs w:val="22"/>
        </w:rPr>
        <w:t>dispositif</w:t>
      </w:r>
      <w:r w:rsidRPr="00C37F3D">
        <w:rPr>
          <w:rFonts w:ascii="Arial Narrow" w:hAnsi="Arial Narrow"/>
          <w:color w:val="000000"/>
          <w:sz w:val="22"/>
          <w:szCs w:val="22"/>
        </w:rPr>
        <w:t xml:space="preserve"> s’</w:t>
      </w:r>
      <w:r w:rsidR="00334E35" w:rsidRPr="00C37F3D">
        <w:rPr>
          <w:rFonts w:ascii="Arial Narrow" w:hAnsi="Arial Narrow"/>
          <w:color w:val="000000"/>
          <w:sz w:val="22"/>
          <w:szCs w:val="22"/>
        </w:rPr>
        <w:t>appuiera</w:t>
      </w:r>
      <w:r w:rsidRPr="00C37F3D">
        <w:rPr>
          <w:rFonts w:ascii="Arial Narrow" w:hAnsi="Arial Narrow"/>
          <w:color w:val="000000"/>
          <w:sz w:val="22"/>
          <w:szCs w:val="22"/>
        </w:rPr>
        <w:t xml:space="preserve"> sur les outils, guides et référentiels qui existent en la matière.</w:t>
      </w:r>
    </w:p>
    <w:p w:rsidR="00C37F3D" w:rsidRPr="00C37F3D" w:rsidRDefault="00C37F3D" w:rsidP="00641D76">
      <w:pPr>
        <w:jc w:val="both"/>
        <w:rPr>
          <w:rFonts w:ascii="Arial Narrow" w:hAnsi="Arial Narrow"/>
          <w:color w:val="000000"/>
          <w:sz w:val="22"/>
          <w:szCs w:val="22"/>
        </w:rPr>
      </w:pPr>
    </w:p>
    <w:p w:rsidR="001B70DD" w:rsidRDefault="001B70DD" w:rsidP="00641D76">
      <w:pPr>
        <w:jc w:val="both"/>
        <w:rPr>
          <w:rFonts w:ascii="Arial Narrow" w:hAnsi="Arial Narrow"/>
          <w:color w:val="000000"/>
          <w:sz w:val="22"/>
          <w:szCs w:val="22"/>
        </w:rPr>
      </w:pPr>
      <w:r w:rsidRPr="00C37F3D">
        <w:rPr>
          <w:rFonts w:ascii="Arial Narrow" w:hAnsi="Arial Narrow"/>
          <w:color w:val="000000"/>
          <w:sz w:val="22"/>
          <w:szCs w:val="22"/>
        </w:rPr>
        <w:t>Il est essentiel que les formations mises en place soient évaluées :</w:t>
      </w:r>
    </w:p>
    <w:p w:rsidR="00C37F3D" w:rsidRPr="00C37F3D" w:rsidRDefault="00C37F3D" w:rsidP="00641D76">
      <w:pPr>
        <w:jc w:val="both"/>
        <w:rPr>
          <w:rFonts w:ascii="Arial Narrow" w:hAnsi="Arial Narrow"/>
          <w:color w:val="000000"/>
          <w:sz w:val="22"/>
          <w:szCs w:val="22"/>
        </w:rPr>
      </w:pPr>
    </w:p>
    <w:p w:rsidR="00641D76" w:rsidRPr="00C37F3D" w:rsidRDefault="00641D76" w:rsidP="00C37F3D">
      <w:pPr>
        <w:pStyle w:val="Paragraphedeliste"/>
        <w:numPr>
          <w:ilvl w:val="0"/>
          <w:numId w:val="29"/>
        </w:numPr>
        <w:jc w:val="both"/>
        <w:rPr>
          <w:rFonts w:ascii="Arial Narrow" w:hAnsi="Arial Narrow"/>
          <w:color w:val="000000"/>
          <w:sz w:val="22"/>
          <w:szCs w:val="22"/>
        </w:rPr>
      </w:pPr>
      <w:r w:rsidRPr="00C37F3D">
        <w:rPr>
          <w:rFonts w:ascii="Arial Narrow" w:hAnsi="Arial Narrow"/>
          <w:color w:val="000000"/>
          <w:sz w:val="22"/>
          <w:szCs w:val="22"/>
        </w:rPr>
        <w:t>en fin de formation, notamment sur le contenu de la formation et sa mise en forme ;</w:t>
      </w:r>
    </w:p>
    <w:p w:rsidR="00641D76" w:rsidRDefault="00641D76" w:rsidP="00C37F3D">
      <w:pPr>
        <w:pStyle w:val="Paragraphedeliste"/>
        <w:numPr>
          <w:ilvl w:val="0"/>
          <w:numId w:val="29"/>
        </w:numPr>
        <w:jc w:val="both"/>
        <w:rPr>
          <w:rFonts w:ascii="Arial Narrow" w:hAnsi="Arial Narrow"/>
          <w:color w:val="000000"/>
          <w:sz w:val="22"/>
          <w:szCs w:val="22"/>
        </w:rPr>
      </w:pPr>
      <w:r w:rsidRPr="00C37F3D">
        <w:rPr>
          <w:rFonts w:ascii="Arial Narrow" w:hAnsi="Arial Narrow"/>
          <w:color w:val="000000"/>
          <w:sz w:val="22"/>
          <w:szCs w:val="22"/>
        </w:rPr>
        <w:t>plusieurs mois après la formation, sur le degré d’appropriation des connaissances transmises lors de la formation et sur leur mise en œuvre d</w:t>
      </w:r>
      <w:r w:rsidR="001B70DD" w:rsidRPr="00C37F3D">
        <w:rPr>
          <w:rFonts w:ascii="Arial Narrow" w:hAnsi="Arial Narrow"/>
          <w:color w:val="000000"/>
          <w:sz w:val="22"/>
          <w:szCs w:val="22"/>
        </w:rPr>
        <w:t>ans la pratique professionnelle (impact sur la modification des pratiques).</w:t>
      </w:r>
    </w:p>
    <w:p w:rsidR="00C37F3D" w:rsidRPr="00C37F3D" w:rsidRDefault="00C37F3D" w:rsidP="00C37F3D">
      <w:pPr>
        <w:jc w:val="both"/>
        <w:rPr>
          <w:rFonts w:ascii="Arial Narrow" w:hAnsi="Arial Narrow"/>
          <w:color w:val="000000"/>
          <w:sz w:val="22"/>
          <w:szCs w:val="22"/>
        </w:rPr>
      </w:pPr>
    </w:p>
    <w:p w:rsidR="00C9482D" w:rsidRDefault="00000B30" w:rsidP="001B70DD">
      <w:pPr>
        <w:jc w:val="both"/>
        <w:rPr>
          <w:rFonts w:ascii="Arial Narrow" w:hAnsi="Arial Narrow"/>
          <w:color w:val="000000"/>
          <w:sz w:val="22"/>
          <w:szCs w:val="22"/>
        </w:rPr>
      </w:pPr>
      <w:r w:rsidRPr="00C37F3D">
        <w:rPr>
          <w:rFonts w:ascii="Arial Narrow" w:hAnsi="Arial Narrow"/>
          <w:color w:val="000000"/>
          <w:sz w:val="22"/>
          <w:szCs w:val="22"/>
        </w:rPr>
        <w:t>En outre, l</w:t>
      </w:r>
      <w:r w:rsidR="00C9482D" w:rsidRPr="00C37F3D">
        <w:rPr>
          <w:rFonts w:ascii="Arial Narrow" w:hAnsi="Arial Narrow"/>
          <w:color w:val="000000"/>
          <w:sz w:val="22"/>
          <w:szCs w:val="22"/>
        </w:rPr>
        <w:t>e développement des formations devra prendre en compte d</w:t>
      </w:r>
      <w:r w:rsidR="001B70DD" w:rsidRPr="00C37F3D">
        <w:rPr>
          <w:rFonts w:ascii="Arial Narrow" w:hAnsi="Arial Narrow"/>
          <w:color w:val="000000"/>
          <w:sz w:val="22"/>
          <w:szCs w:val="22"/>
        </w:rPr>
        <w:t xml:space="preserve">eux </w:t>
      </w:r>
      <w:r w:rsidRPr="00C37F3D">
        <w:rPr>
          <w:rFonts w:ascii="Arial Narrow" w:hAnsi="Arial Narrow"/>
          <w:color w:val="000000"/>
          <w:sz w:val="22"/>
          <w:szCs w:val="22"/>
        </w:rPr>
        <w:t>éléments-clés</w:t>
      </w:r>
      <w:r w:rsidR="00C9482D" w:rsidRPr="00C37F3D">
        <w:rPr>
          <w:rFonts w:ascii="Arial Narrow" w:hAnsi="Arial Narrow"/>
          <w:color w:val="000000"/>
          <w:sz w:val="22"/>
          <w:szCs w:val="22"/>
        </w:rPr>
        <w:t xml:space="preserve"> </w:t>
      </w:r>
      <w:r w:rsidR="001B70DD" w:rsidRPr="00C37F3D">
        <w:rPr>
          <w:rFonts w:ascii="Arial Narrow" w:hAnsi="Arial Narrow"/>
          <w:color w:val="000000"/>
          <w:sz w:val="22"/>
          <w:szCs w:val="22"/>
        </w:rPr>
        <w:t xml:space="preserve">: </w:t>
      </w:r>
    </w:p>
    <w:p w:rsidR="00C37F3D" w:rsidRPr="00C37F3D" w:rsidRDefault="00C37F3D" w:rsidP="001B70DD">
      <w:pPr>
        <w:jc w:val="both"/>
        <w:rPr>
          <w:rFonts w:ascii="Arial Narrow" w:hAnsi="Arial Narrow"/>
          <w:color w:val="000000"/>
          <w:sz w:val="22"/>
          <w:szCs w:val="22"/>
        </w:rPr>
      </w:pPr>
    </w:p>
    <w:p w:rsidR="001B70DD" w:rsidRPr="00C37F3D" w:rsidRDefault="00C9482D" w:rsidP="00C37F3D">
      <w:pPr>
        <w:pStyle w:val="Paragraphedeliste"/>
        <w:numPr>
          <w:ilvl w:val="0"/>
          <w:numId w:val="29"/>
        </w:numPr>
        <w:jc w:val="both"/>
        <w:rPr>
          <w:rFonts w:ascii="Arial Narrow" w:hAnsi="Arial Narrow"/>
          <w:color w:val="000000"/>
          <w:sz w:val="22"/>
          <w:szCs w:val="22"/>
        </w:rPr>
      </w:pPr>
      <w:r w:rsidRPr="00C37F3D">
        <w:rPr>
          <w:rFonts w:ascii="Arial Narrow" w:hAnsi="Arial Narrow"/>
          <w:color w:val="000000"/>
          <w:sz w:val="22"/>
          <w:szCs w:val="22"/>
        </w:rPr>
        <w:t>afin de les rendre plus attractives, l</w:t>
      </w:r>
      <w:r w:rsidR="001B70DD" w:rsidRPr="00C37F3D">
        <w:rPr>
          <w:rFonts w:ascii="Arial Narrow" w:hAnsi="Arial Narrow"/>
          <w:color w:val="000000"/>
          <w:sz w:val="22"/>
          <w:szCs w:val="22"/>
        </w:rPr>
        <w:t>es formations proposées devront</w:t>
      </w:r>
      <w:r w:rsidR="00711E25" w:rsidRPr="00C37F3D">
        <w:rPr>
          <w:rFonts w:ascii="Arial Narrow" w:hAnsi="Arial Narrow"/>
          <w:color w:val="000000"/>
          <w:sz w:val="22"/>
          <w:szCs w:val="22"/>
        </w:rPr>
        <w:t xml:space="preserve"> à terme, pour certaines,</w:t>
      </w:r>
      <w:r w:rsidR="001B70DD" w:rsidRPr="00C37F3D">
        <w:rPr>
          <w:rFonts w:ascii="Arial Narrow" w:hAnsi="Arial Narrow"/>
          <w:color w:val="000000"/>
          <w:sz w:val="22"/>
          <w:szCs w:val="22"/>
        </w:rPr>
        <w:t xml:space="preserve"> être diplômantes</w:t>
      </w:r>
      <w:r w:rsidR="00711E25" w:rsidRPr="00C37F3D">
        <w:rPr>
          <w:rFonts w:ascii="Arial Narrow" w:hAnsi="Arial Narrow"/>
          <w:color w:val="000000"/>
          <w:sz w:val="22"/>
          <w:szCs w:val="22"/>
        </w:rPr>
        <w:t xml:space="preserve"> ou s’articuler avec des cursus de formations diplômantes</w:t>
      </w:r>
      <w:r w:rsidR="001B70DD" w:rsidRPr="00C37F3D">
        <w:rPr>
          <w:rFonts w:ascii="Arial Narrow" w:hAnsi="Arial Narrow"/>
          <w:color w:val="000000"/>
          <w:sz w:val="22"/>
          <w:szCs w:val="22"/>
        </w:rPr>
        <w:t>.</w:t>
      </w:r>
      <w:r w:rsidRPr="00C37F3D">
        <w:rPr>
          <w:rFonts w:ascii="Arial Narrow" w:hAnsi="Arial Narrow"/>
          <w:color w:val="000000"/>
          <w:sz w:val="22"/>
          <w:szCs w:val="22"/>
        </w:rPr>
        <w:t xml:space="preserve"> Les acteurs s’y engageront plus facilement s’ils peuvent les valoriser dans leur parcours professionnel ;</w:t>
      </w:r>
    </w:p>
    <w:p w:rsidR="00296998" w:rsidRPr="00C37F3D" w:rsidRDefault="00C9482D" w:rsidP="00C37F3D">
      <w:pPr>
        <w:pStyle w:val="Paragraphedeliste"/>
        <w:numPr>
          <w:ilvl w:val="0"/>
          <w:numId w:val="29"/>
        </w:numPr>
        <w:jc w:val="both"/>
        <w:rPr>
          <w:rFonts w:ascii="Arial Narrow" w:hAnsi="Arial Narrow"/>
          <w:color w:val="000000"/>
          <w:sz w:val="22"/>
          <w:szCs w:val="22"/>
        </w:rPr>
      </w:pPr>
      <w:r w:rsidRPr="00C37F3D">
        <w:rPr>
          <w:rFonts w:ascii="Arial Narrow" w:hAnsi="Arial Narrow"/>
          <w:color w:val="000000"/>
          <w:sz w:val="22"/>
          <w:szCs w:val="22"/>
        </w:rPr>
        <w:lastRenderedPageBreak/>
        <w:t>afin d’en faciliter l’accès et favoriser l’inscription</w:t>
      </w:r>
      <w:r w:rsidR="00A17BCB" w:rsidRPr="00C37F3D">
        <w:rPr>
          <w:rFonts w:ascii="Arial Narrow" w:hAnsi="Arial Narrow"/>
          <w:color w:val="000000"/>
          <w:sz w:val="22"/>
          <w:szCs w:val="22"/>
        </w:rPr>
        <w:t xml:space="preserve"> des participants</w:t>
      </w:r>
      <w:r w:rsidRPr="00C37F3D">
        <w:rPr>
          <w:rFonts w:ascii="Arial Narrow" w:hAnsi="Arial Narrow"/>
          <w:color w:val="000000"/>
          <w:sz w:val="22"/>
          <w:szCs w:val="22"/>
        </w:rPr>
        <w:t xml:space="preserve">, certaines formations devront être </w:t>
      </w:r>
      <w:r w:rsidR="00A17BCB" w:rsidRPr="00C37F3D">
        <w:rPr>
          <w:rFonts w:ascii="Arial Narrow" w:hAnsi="Arial Narrow"/>
          <w:color w:val="000000"/>
          <w:sz w:val="22"/>
          <w:szCs w:val="22"/>
        </w:rPr>
        <w:t>proposées</w:t>
      </w:r>
      <w:r w:rsidRPr="00C37F3D">
        <w:rPr>
          <w:rFonts w:ascii="Arial Narrow" w:hAnsi="Arial Narrow"/>
          <w:color w:val="000000"/>
          <w:sz w:val="22"/>
          <w:szCs w:val="22"/>
        </w:rPr>
        <w:t xml:space="preserve"> </w:t>
      </w:r>
      <w:r w:rsidR="001B70DD" w:rsidRPr="00C37F3D">
        <w:rPr>
          <w:rFonts w:ascii="Arial Narrow" w:hAnsi="Arial Narrow"/>
          <w:color w:val="000000"/>
          <w:sz w:val="22"/>
          <w:szCs w:val="22"/>
        </w:rPr>
        <w:t>à distance</w:t>
      </w:r>
      <w:r w:rsidRPr="00C37F3D">
        <w:rPr>
          <w:rFonts w:ascii="Arial Narrow" w:hAnsi="Arial Narrow"/>
          <w:color w:val="000000"/>
          <w:sz w:val="22"/>
          <w:szCs w:val="22"/>
        </w:rPr>
        <w:t xml:space="preserve">. Les </w:t>
      </w:r>
      <w:r w:rsidR="001506B8" w:rsidRPr="00C37F3D">
        <w:rPr>
          <w:rFonts w:ascii="Arial Narrow" w:hAnsi="Arial Narrow"/>
          <w:color w:val="000000"/>
          <w:sz w:val="22"/>
          <w:szCs w:val="22"/>
        </w:rPr>
        <w:t>solutions</w:t>
      </w:r>
      <w:r w:rsidR="005B36FB" w:rsidRPr="00C37F3D">
        <w:rPr>
          <w:rFonts w:ascii="Arial Narrow" w:hAnsi="Arial Narrow"/>
          <w:color w:val="000000"/>
          <w:sz w:val="22"/>
          <w:szCs w:val="22"/>
        </w:rPr>
        <w:t xml:space="preserve"> numériques</w:t>
      </w:r>
      <w:r w:rsidRPr="00C37F3D">
        <w:rPr>
          <w:rFonts w:ascii="Arial Narrow" w:hAnsi="Arial Narrow"/>
          <w:color w:val="000000"/>
          <w:sz w:val="22"/>
          <w:szCs w:val="22"/>
        </w:rPr>
        <w:t xml:space="preserve"> comme les MOOCs</w:t>
      </w:r>
      <w:r w:rsidRPr="00C37F3D">
        <w:rPr>
          <w:rStyle w:val="Appelnotedebasdep"/>
          <w:rFonts w:ascii="Arial Narrow" w:hAnsi="Arial Narrow"/>
          <w:color w:val="000000"/>
          <w:sz w:val="22"/>
          <w:szCs w:val="22"/>
        </w:rPr>
        <w:footnoteReference w:id="3"/>
      </w:r>
      <w:r w:rsidR="005B36FB" w:rsidRPr="00C37F3D">
        <w:rPr>
          <w:rFonts w:ascii="Arial Narrow" w:hAnsi="Arial Narrow"/>
          <w:color w:val="000000"/>
          <w:sz w:val="22"/>
          <w:szCs w:val="22"/>
        </w:rPr>
        <w:t>, le e-learning</w:t>
      </w:r>
      <w:r w:rsidRPr="00C37F3D">
        <w:rPr>
          <w:rFonts w:ascii="Arial Narrow" w:hAnsi="Arial Narrow"/>
          <w:color w:val="000000"/>
          <w:sz w:val="22"/>
          <w:szCs w:val="22"/>
        </w:rPr>
        <w:t xml:space="preserve"> devront être davantage développé</w:t>
      </w:r>
      <w:r w:rsidR="001506B8" w:rsidRPr="00C37F3D">
        <w:rPr>
          <w:rFonts w:ascii="Arial Narrow" w:hAnsi="Arial Narrow"/>
          <w:color w:val="000000"/>
          <w:sz w:val="22"/>
          <w:szCs w:val="22"/>
        </w:rPr>
        <w:t>e</w:t>
      </w:r>
      <w:r w:rsidRPr="00C37F3D">
        <w:rPr>
          <w:rFonts w:ascii="Arial Narrow" w:hAnsi="Arial Narrow"/>
          <w:color w:val="000000"/>
          <w:sz w:val="22"/>
          <w:szCs w:val="22"/>
        </w:rPr>
        <w:t>s.</w:t>
      </w:r>
      <w:r w:rsidR="005B0A3C" w:rsidRPr="00C37F3D">
        <w:rPr>
          <w:rFonts w:ascii="Arial Narrow" w:hAnsi="Arial Narrow"/>
          <w:color w:val="000000"/>
          <w:sz w:val="22"/>
          <w:szCs w:val="22"/>
        </w:rPr>
        <w:t xml:space="preserve"> Elles pourront être construites en partenariat avec Santé publique </w:t>
      </w:r>
      <w:r w:rsidR="00711E25" w:rsidRPr="00C37F3D">
        <w:rPr>
          <w:rFonts w:ascii="Arial Narrow" w:hAnsi="Arial Narrow"/>
          <w:color w:val="000000"/>
          <w:sz w:val="22"/>
          <w:szCs w:val="22"/>
        </w:rPr>
        <w:t>France, le CNFPT</w:t>
      </w:r>
      <w:r w:rsidR="005B0A3C" w:rsidRPr="00C37F3D">
        <w:rPr>
          <w:rFonts w:ascii="Arial Narrow" w:hAnsi="Arial Narrow"/>
          <w:color w:val="000000"/>
          <w:sz w:val="22"/>
          <w:szCs w:val="22"/>
        </w:rPr>
        <w:t xml:space="preserve"> et l’EHESP</w:t>
      </w:r>
      <w:r w:rsidR="00711E25" w:rsidRPr="00C37F3D">
        <w:rPr>
          <w:rFonts w:ascii="Arial Narrow" w:hAnsi="Arial Narrow"/>
          <w:color w:val="000000"/>
          <w:sz w:val="22"/>
          <w:szCs w:val="22"/>
        </w:rPr>
        <w:t>.</w:t>
      </w:r>
    </w:p>
    <w:p w:rsidR="003F0F1C" w:rsidRPr="00C37F3D" w:rsidRDefault="003F0F1C" w:rsidP="004A69A9">
      <w:pPr>
        <w:jc w:val="both"/>
        <w:rPr>
          <w:rFonts w:ascii="Arial Narrow" w:hAnsi="Arial Narrow"/>
          <w:b/>
          <w:sz w:val="22"/>
          <w:szCs w:val="22"/>
        </w:rPr>
      </w:pPr>
    </w:p>
    <w:p w:rsidR="00840A75" w:rsidRPr="00C37F3D" w:rsidRDefault="008B5F4C" w:rsidP="00975157">
      <w:pPr>
        <w:pStyle w:val="Paragraphedeliste"/>
        <w:numPr>
          <w:ilvl w:val="0"/>
          <w:numId w:val="31"/>
        </w:numPr>
        <w:jc w:val="both"/>
        <w:rPr>
          <w:rFonts w:ascii="Arial Narrow" w:hAnsi="Arial Narrow"/>
          <w:b/>
          <w:sz w:val="22"/>
          <w:szCs w:val="22"/>
        </w:rPr>
      </w:pPr>
      <w:r w:rsidRPr="00C37F3D">
        <w:rPr>
          <w:rFonts w:ascii="Arial Narrow" w:hAnsi="Arial Narrow"/>
          <w:b/>
          <w:sz w:val="22"/>
          <w:szCs w:val="22"/>
        </w:rPr>
        <w:t>L’appui</w:t>
      </w:r>
      <w:r w:rsidR="00711E25" w:rsidRPr="00C37F3D">
        <w:rPr>
          <w:rFonts w:ascii="Arial Narrow" w:hAnsi="Arial Narrow"/>
          <w:b/>
          <w:sz w:val="22"/>
          <w:szCs w:val="22"/>
        </w:rPr>
        <w:t xml:space="preserve"> </w:t>
      </w:r>
      <w:r w:rsidR="00840A75" w:rsidRPr="00C37F3D">
        <w:rPr>
          <w:rFonts w:ascii="Arial Narrow" w:hAnsi="Arial Narrow"/>
          <w:b/>
          <w:sz w:val="22"/>
          <w:szCs w:val="22"/>
        </w:rPr>
        <w:t xml:space="preserve">à la </w:t>
      </w:r>
      <w:r w:rsidRPr="00C37F3D">
        <w:rPr>
          <w:rFonts w:ascii="Arial Narrow" w:hAnsi="Arial Narrow"/>
          <w:b/>
          <w:sz w:val="22"/>
          <w:szCs w:val="22"/>
        </w:rPr>
        <w:t xml:space="preserve">mise en œuvre des orientations régionales </w:t>
      </w:r>
    </w:p>
    <w:p w:rsidR="00C37F3D" w:rsidRPr="00C37F3D" w:rsidRDefault="00C37F3D" w:rsidP="00C37F3D">
      <w:pPr>
        <w:ind w:left="360"/>
        <w:jc w:val="both"/>
        <w:rPr>
          <w:rFonts w:ascii="Arial Narrow" w:hAnsi="Arial Narrow"/>
          <w:b/>
          <w:sz w:val="22"/>
          <w:szCs w:val="22"/>
        </w:rPr>
      </w:pPr>
    </w:p>
    <w:p w:rsidR="00D04493" w:rsidRDefault="00BE7C84" w:rsidP="004A69A9">
      <w:pPr>
        <w:jc w:val="both"/>
        <w:rPr>
          <w:rFonts w:ascii="Arial Narrow" w:hAnsi="Arial Narrow"/>
          <w:sz w:val="22"/>
          <w:szCs w:val="22"/>
        </w:rPr>
      </w:pPr>
      <w:r>
        <w:rPr>
          <w:rFonts w:ascii="Arial Narrow" w:hAnsi="Arial Narrow"/>
          <w:sz w:val="22"/>
          <w:szCs w:val="22"/>
        </w:rPr>
        <w:t xml:space="preserve">Pour 2017, l’Ars de Guadeloupe </w:t>
      </w:r>
      <w:r w:rsidR="00727C37">
        <w:rPr>
          <w:rFonts w:ascii="Arial Narrow" w:hAnsi="Arial Narrow"/>
          <w:sz w:val="22"/>
          <w:szCs w:val="22"/>
        </w:rPr>
        <w:t>Saint-Martin</w:t>
      </w:r>
      <w:r>
        <w:rPr>
          <w:rFonts w:ascii="Arial Narrow" w:hAnsi="Arial Narrow"/>
          <w:sz w:val="22"/>
          <w:szCs w:val="22"/>
        </w:rPr>
        <w:t xml:space="preserve"> Saint Barthélémy souhaite mettre l’accent sur trois thématiques développées en accord avec le programme national de Santé publique France ; à savoir : </w:t>
      </w:r>
    </w:p>
    <w:p w:rsidR="00BE7C84" w:rsidRDefault="00BE7C84" w:rsidP="00BE7C84">
      <w:pPr>
        <w:pStyle w:val="Paragraphedeliste"/>
        <w:numPr>
          <w:ilvl w:val="0"/>
          <w:numId w:val="22"/>
        </w:numPr>
        <w:jc w:val="both"/>
        <w:rPr>
          <w:rFonts w:ascii="Arial Narrow" w:hAnsi="Arial Narrow"/>
          <w:sz w:val="22"/>
          <w:szCs w:val="22"/>
        </w:rPr>
      </w:pPr>
      <w:r>
        <w:rPr>
          <w:rFonts w:ascii="Arial Narrow" w:hAnsi="Arial Narrow"/>
          <w:sz w:val="22"/>
          <w:szCs w:val="22"/>
        </w:rPr>
        <w:t xml:space="preserve">La nutrition et notamment la mise en œuvre du futur plan régional d’actions en faveur d’une nutrition favorable à la santé par une meilleur définition des indicateurs de suivi et d’impact et le déploiement des outils d’éducation nutritionnelle dans les écoles et les collèges,  </w:t>
      </w:r>
    </w:p>
    <w:p w:rsidR="00BE7C84" w:rsidRDefault="00BE7C84" w:rsidP="00BE7C84">
      <w:pPr>
        <w:pStyle w:val="Paragraphedeliste"/>
        <w:numPr>
          <w:ilvl w:val="0"/>
          <w:numId w:val="22"/>
        </w:numPr>
        <w:jc w:val="both"/>
        <w:rPr>
          <w:rFonts w:ascii="Arial Narrow" w:hAnsi="Arial Narrow"/>
          <w:sz w:val="22"/>
          <w:szCs w:val="22"/>
        </w:rPr>
      </w:pPr>
      <w:r>
        <w:rPr>
          <w:rFonts w:ascii="Arial Narrow" w:hAnsi="Arial Narrow"/>
          <w:sz w:val="22"/>
          <w:szCs w:val="22"/>
        </w:rPr>
        <w:t xml:space="preserve">La </w:t>
      </w:r>
      <w:r w:rsidR="0080127F">
        <w:rPr>
          <w:rFonts w:ascii="Arial Narrow" w:hAnsi="Arial Narrow"/>
          <w:sz w:val="22"/>
          <w:szCs w:val="22"/>
        </w:rPr>
        <w:t xml:space="preserve">promotion de la </w:t>
      </w:r>
      <w:r>
        <w:rPr>
          <w:rFonts w:ascii="Arial Narrow" w:hAnsi="Arial Narrow"/>
          <w:sz w:val="22"/>
          <w:szCs w:val="22"/>
        </w:rPr>
        <w:t xml:space="preserve">santé sexuelle, </w:t>
      </w:r>
    </w:p>
    <w:p w:rsidR="00727C37" w:rsidRDefault="00BE7C84" w:rsidP="00BE7C84">
      <w:pPr>
        <w:pStyle w:val="Paragraphedeliste"/>
        <w:numPr>
          <w:ilvl w:val="0"/>
          <w:numId w:val="22"/>
        </w:numPr>
        <w:jc w:val="both"/>
        <w:rPr>
          <w:rFonts w:ascii="Arial Narrow" w:hAnsi="Arial Narrow"/>
          <w:sz w:val="22"/>
          <w:szCs w:val="22"/>
        </w:rPr>
      </w:pPr>
      <w:r>
        <w:rPr>
          <w:rFonts w:ascii="Arial Narrow" w:hAnsi="Arial Narrow"/>
          <w:sz w:val="22"/>
          <w:szCs w:val="22"/>
        </w:rPr>
        <w:t>La vaccination</w:t>
      </w:r>
      <w:r w:rsidR="00727C37">
        <w:rPr>
          <w:rFonts w:ascii="Arial Narrow" w:hAnsi="Arial Narrow"/>
          <w:sz w:val="22"/>
          <w:szCs w:val="22"/>
        </w:rPr>
        <w:t xml:space="preserve"> dans le cadre de la mise en conformité des centres de vaccination et du renforcement de la politique vaccinale,</w:t>
      </w:r>
    </w:p>
    <w:p w:rsidR="00BE7C84" w:rsidRDefault="00727C37" w:rsidP="00BE7C84">
      <w:pPr>
        <w:pStyle w:val="Paragraphedeliste"/>
        <w:numPr>
          <w:ilvl w:val="0"/>
          <w:numId w:val="22"/>
        </w:numPr>
        <w:jc w:val="both"/>
        <w:rPr>
          <w:rFonts w:ascii="Arial Narrow" w:hAnsi="Arial Narrow"/>
          <w:sz w:val="22"/>
          <w:szCs w:val="22"/>
        </w:rPr>
      </w:pPr>
      <w:r>
        <w:rPr>
          <w:rFonts w:ascii="Arial Narrow" w:hAnsi="Arial Narrow"/>
          <w:sz w:val="22"/>
          <w:szCs w:val="22"/>
        </w:rPr>
        <w:t>Et de façon plus globale, la prévention contre les maladies chroniques dans notre territoire</w:t>
      </w:r>
      <w:r w:rsidR="0080127F">
        <w:rPr>
          <w:rFonts w:ascii="Arial Narrow" w:hAnsi="Arial Narrow"/>
          <w:sz w:val="22"/>
          <w:szCs w:val="22"/>
        </w:rPr>
        <w:t xml:space="preserve"> et leur dépistage précoce</w:t>
      </w:r>
      <w:r w:rsidR="00BE7C84">
        <w:rPr>
          <w:rFonts w:ascii="Arial Narrow" w:hAnsi="Arial Narrow"/>
          <w:sz w:val="22"/>
          <w:szCs w:val="22"/>
        </w:rPr>
        <w:t xml:space="preserve">. </w:t>
      </w:r>
    </w:p>
    <w:p w:rsidR="00BE7C84" w:rsidRDefault="00BE7C84" w:rsidP="00BE7C84">
      <w:pPr>
        <w:jc w:val="both"/>
        <w:rPr>
          <w:rFonts w:ascii="Arial Narrow" w:hAnsi="Arial Narrow"/>
          <w:sz w:val="22"/>
          <w:szCs w:val="22"/>
        </w:rPr>
      </w:pPr>
    </w:p>
    <w:p w:rsidR="00BE7C84" w:rsidRDefault="00BE7C84" w:rsidP="00BE7C84">
      <w:pPr>
        <w:jc w:val="both"/>
        <w:rPr>
          <w:rFonts w:ascii="Arial Narrow" w:hAnsi="Arial Narrow"/>
          <w:sz w:val="22"/>
          <w:szCs w:val="22"/>
        </w:rPr>
      </w:pPr>
      <w:r>
        <w:rPr>
          <w:rFonts w:ascii="Arial Narrow" w:hAnsi="Arial Narrow"/>
          <w:sz w:val="22"/>
          <w:szCs w:val="22"/>
        </w:rPr>
        <w:t xml:space="preserve">Ces thématiques ne sauraient occulter les priorités de notre programme régional de santé </w:t>
      </w:r>
      <w:r w:rsidR="00727C37">
        <w:rPr>
          <w:rFonts w:ascii="Arial Narrow" w:hAnsi="Arial Narrow"/>
          <w:sz w:val="22"/>
          <w:szCs w:val="22"/>
        </w:rPr>
        <w:t>et la mise en œuvre de la stratégie nationale de santé pour l’Outre-mer.</w:t>
      </w:r>
    </w:p>
    <w:p w:rsidR="00727C37" w:rsidRPr="00BE7C84" w:rsidRDefault="00727C37" w:rsidP="00BE7C84">
      <w:pPr>
        <w:jc w:val="both"/>
        <w:rPr>
          <w:rFonts w:ascii="Arial Narrow" w:hAnsi="Arial Narrow"/>
          <w:sz w:val="22"/>
          <w:szCs w:val="22"/>
        </w:rPr>
      </w:pPr>
    </w:p>
    <w:p w:rsidR="00870BD8" w:rsidRPr="00C37F3D" w:rsidRDefault="0071061F" w:rsidP="004A69A9">
      <w:pPr>
        <w:jc w:val="both"/>
        <w:rPr>
          <w:rFonts w:ascii="Arial Narrow" w:hAnsi="Arial Narrow"/>
          <w:sz w:val="22"/>
          <w:szCs w:val="22"/>
        </w:rPr>
      </w:pPr>
      <w:r w:rsidRPr="00C37F3D">
        <w:rPr>
          <w:rFonts w:ascii="Arial Narrow" w:hAnsi="Arial Narrow"/>
          <w:sz w:val="22"/>
          <w:szCs w:val="22"/>
        </w:rPr>
        <w:t xml:space="preserve">Pour déployer ses activités, il est nécessaire que le </w:t>
      </w:r>
      <w:r w:rsidR="001B70DD" w:rsidRPr="00C37F3D">
        <w:rPr>
          <w:rFonts w:ascii="Arial Narrow" w:hAnsi="Arial Narrow"/>
          <w:sz w:val="22"/>
          <w:szCs w:val="22"/>
        </w:rPr>
        <w:t>dispositif</w:t>
      </w:r>
      <w:r w:rsidRPr="00C37F3D">
        <w:rPr>
          <w:rFonts w:ascii="Arial Narrow" w:hAnsi="Arial Narrow"/>
          <w:sz w:val="22"/>
          <w:szCs w:val="22"/>
        </w:rPr>
        <w:t xml:space="preserve"> instaure une réelle coopération avec les décideurs régionaux et particulièrement l’ARS en charge de la politique de santé sur la région.</w:t>
      </w:r>
      <w:r w:rsidR="001B70DD" w:rsidRPr="00C37F3D">
        <w:rPr>
          <w:rFonts w:ascii="Arial Narrow" w:hAnsi="Arial Narrow"/>
          <w:sz w:val="22"/>
          <w:szCs w:val="22"/>
        </w:rPr>
        <w:t xml:space="preserve"> Il ne s’agira pas de faire à la place de l’ARS </w:t>
      </w:r>
      <w:r w:rsidR="00870BD8" w:rsidRPr="00C37F3D">
        <w:rPr>
          <w:rFonts w:ascii="Arial Narrow" w:hAnsi="Arial Narrow"/>
          <w:sz w:val="22"/>
          <w:szCs w:val="22"/>
        </w:rPr>
        <w:t>ni d’évaluer ses politiques ; cette activité relevant de prestataires retenus par appels d’offre.</w:t>
      </w:r>
      <w:r w:rsidR="001B70DD" w:rsidRPr="00C37F3D">
        <w:rPr>
          <w:rFonts w:ascii="Arial Narrow" w:hAnsi="Arial Narrow"/>
          <w:sz w:val="22"/>
          <w:szCs w:val="22"/>
        </w:rPr>
        <w:t xml:space="preserve"> </w:t>
      </w:r>
      <w:r w:rsidR="00870BD8" w:rsidRPr="00C37F3D">
        <w:rPr>
          <w:rFonts w:ascii="Arial Narrow" w:hAnsi="Arial Narrow"/>
          <w:sz w:val="22"/>
          <w:szCs w:val="22"/>
        </w:rPr>
        <w:t>Il s’agira de</w:t>
      </w:r>
      <w:r w:rsidR="001B70DD" w:rsidRPr="00C37F3D">
        <w:rPr>
          <w:rFonts w:ascii="Arial Narrow" w:hAnsi="Arial Narrow"/>
          <w:sz w:val="22"/>
          <w:szCs w:val="22"/>
        </w:rPr>
        <w:t xml:space="preserve"> venir en appui de l’ARS</w:t>
      </w:r>
      <w:r w:rsidR="00225847" w:rsidRPr="00C37F3D">
        <w:rPr>
          <w:rFonts w:ascii="Arial Narrow" w:hAnsi="Arial Narrow"/>
          <w:sz w:val="22"/>
          <w:szCs w:val="22"/>
        </w:rPr>
        <w:t>.</w:t>
      </w:r>
      <w:r w:rsidR="001B70DD" w:rsidRPr="00C37F3D">
        <w:rPr>
          <w:rFonts w:ascii="Arial Narrow" w:hAnsi="Arial Narrow"/>
          <w:sz w:val="22"/>
          <w:szCs w:val="22"/>
        </w:rPr>
        <w:t xml:space="preserve"> </w:t>
      </w:r>
    </w:p>
    <w:p w:rsidR="00840A75" w:rsidRPr="00C37F3D" w:rsidRDefault="0071061F" w:rsidP="004A69A9">
      <w:pPr>
        <w:jc w:val="both"/>
        <w:rPr>
          <w:rFonts w:ascii="Arial Narrow" w:hAnsi="Arial Narrow"/>
          <w:sz w:val="22"/>
          <w:szCs w:val="22"/>
        </w:rPr>
      </w:pPr>
      <w:r w:rsidRPr="00C37F3D">
        <w:rPr>
          <w:rFonts w:ascii="Arial Narrow" w:hAnsi="Arial Narrow"/>
          <w:sz w:val="22"/>
          <w:szCs w:val="22"/>
        </w:rPr>
        <w:t xml:space="preserve">L’intervention du </w:t>
      </w:r>
      <w:r w:rsidR="00870BD8" w:rsidRPr="00C37F3D">
        <w:rPr>
          <w:rFonts w:ascii="Arial Narrow" w:hAnsi="Arial Narrow"/>
          <w:sz w:val="22"/>
          <w:szCs w:val="22"/>
        </w:rPr>
        <w:t>dispositif</w:t>
      </w:r>
      <w:r w:rsidRPr="00C37F3D">
        <w:rPr>
          <w:rFonts w:ascii="Arial Narrow" w:hAnsi="Arial Narrow"/>
          <w:sz w:val="22"/>
          <w:szCs w:val="22"/>
        </w:rPr>
        <w:t xml:space="preserve"> pourra </w:t>
      </w:r>
      <w:r w:rsidR="00870BD8" w:rsidRPr="00C37F3D">
        <w:rPr>
          <w:rFonts w:ascii="Arial Narrow" w:hAnsi="Arial Narrow"/>
          <w:sz w:val="22"/>
          <w:szCs w:val="22"/>
        </w:rPr>
        <w:t>consister en (selon les besoins et sollicitations de l’ARS)</w:t>
      </w:r>
      <w:r w:rsidR="00F04DF9" w:rsidRPr="00C37F3D">
        <w:rPr>
          <w:rFonts w:ascii="Arial Narrow" w:hAnsi="Arial Narrow"/>
          <w:sz w:val="22"/>
          <w:szCs w:val="22"/>
        </w:rPr>
        <w:t xml:space="preserve"> </w:t>
      </w:r>
      <w:r w:rsidR="00AC564B" w:rsidRPr="00C37F3D">
        <w:rPr>
          <w:rFonts w:ascii="Arial Narrow" w:hAnsi="Arial Narrow"/>
          <w:sz w:val="22"/>
          <w:szCs w:val="22"/>
        </w:rPr>
        <w:t xml:space="preserve">: </w:t>
      </w:r>
    </w:p>
    <w:p w:rsidR="0071061F" w:rsidRPr="00C37F3D" w:rsidRDefault="0071061F" w:rsidP="004A69A9">
      <w:pPr>
        <w:jc w:val="both"/>
        <w:rPr>
          <w:rFonts w:ascii="Arial Narrow" w:hAnsi="Arial Narrow"/>
          <w:sz w:val="22"/>
          <w:szCs w:val="22"/>
        </w:rPr>
      </w:pPr>
      <w:r w:rsidRPr="00C37F3D">
        <w:rPr>
          <w:rFonts w:ascii="Arial Narrow" w:hAnsi="Arial Narrow"/>
          <w:sz w:val="22"/>
          <w:szCs w:val="22"/>
        </w:rPr>
        <w:t>- aide à la programmation régionale </w:t>
      </w:r>
      <w:r w:rsidR="00870BD8" w:rsidRPr="00C37F3D">
        <w:rPr>
          <w:rFonts w:ascii="Arial Narrow" w:hAnsi="Arial Narrow"/>
          <w:sz w:val="22"/>
          <w:szCs w:val="22"/>
        </w:rPr>
        <w:t>en fournissant par exemple des données probantes, en faisant remonter les données du terrain, en réalisant des diagnostics…</w:t>
      </w:r>
      <w:r w:rsidRPr="00C37F3D">
        <w:rPr>
          <w:rFonts w:ascii="Arial Narrow" w:hAnsi="Arial Narrow"/>
          <w:sz w:val="22"/>
          <w:szCs w:val="22"/>
        </w:rPr>
        <w:t>;</w:t>
      </w:r>
    </w:p>
    <w:p w:rsidR="005B0A3C" w:rsidRPr="00C37F3D" w:rsidRDefault="00C8373D" w:rsidP="004A69A9">
      <w:pPr>
        <w:jc w:val="both"/>
        <w:rPr>
          <w:rFonts w:ascii="Arial Narrow" w:hAnsi="Arial Narrow"/>
          <w:sz w:val="22"/>
          <w:szCs w:val="22"/>
        </w:rPr>
      </w:pPr>
      <w:r w:rsidRPr="00C37F3D">
        <w:rPr>
          <w:rFonts w:ascii="Arial Narrow" w:hAnsi="Arial Narrow"/>
          <w:sz w:val="22"/>
          <w:szCs w:val="22"/>
        </w:rPr>
        <w:t>- mise à disposition de protocoles d’interventions validées ayant fait la preuve de leur efficacité</w:t>
      </w:r>
      <w:r w:rsidR="005B0A3C" w:rsidRPr="00C37F3D">
        <w:rPr>
          <w:rFonts w:ascii="Arial Narrow" w:hAnsi="Arial Narrow"/>
          <w:sz w:val="22"/>
          <w:szCs w:val="22"/>
        </w:rPr>
        <w:t>.</w:t>
      </w:r>
    </w:p>
    <w:p w:rsidR="005B0A3C" w:rsidRPr="00C37F3D" w:rsidRDefault="005B0A3C" w:rsidP="004A69A9">
      <w:pPr>
        <w:jc w:val="both"/>
        <w:rPr>
          <w:rFonts w:ascii="Arial Narrow" w:hAnsi="Arial Narrow"/>
          <w:sz w:val="22"/>
          <w:szCs w:val="22"/>
        </w:rPr>
      </w:pPr>
    </w:p>
    <w:p w:rsidR="00225847" w:rsidRDefault="00225847" w:rsidP="00225847">
      <w:pPr>
        <w:numPr>
          <w:ilvl w:val="0"/>
          <w:numId w:val="10"/>
        </w:numPr>
        <w:jc w:val="both"/>
        <w:rPr>
          <w:rFonts w:ascii="Arial Narrow" w:hAnsi="Arial Narrow"/>
          <w:b/>
          <w:sz w:val="22"/>
          <w:szCs w:val="22"/>
        </w:rPr>
      </w:pPr>
      <w:r w:rsidRPr="00C37F3D">
        <w:rPr>
          <w:rFonts w:ascii="Arial Narrow" w:hAnsi="Arial Narrow"/>
          <w:b/>
          <w:sz w:val="22"/>
          <w:szCs w:val="22"/>
        </w:rPr>
        <w:t>Le fonctionnement du dispositif</w:t>
      </w:r>
    </w:p>
    <w:p w:rsidR="00C37F3D" w:rsidRPr="00C37F3D" w:rsidRDefault="00C37F3D" w:rsidP="00C37F3D">
      <w:pPr>
        <w:jc w:val="both"/>
        <w:rPr>
          <w:rFonts w:ascii="Arial Narrow" w:hAnsi="Arial Narrow"/>
          <w:b/>
          <w:sz w:val="22"/>
          <w:szCs w:val="22"/>
        </w:rPr>
      </w:pPr>
    </w:p>
    <w:p w:rsidR="00225847" w:rsidRDefault="00225847" w:rsidP="00225847">
      <w:pPr>
        <w:jc w:val="both"/>
        <w:rPr>
          <w:rFonts w:ascii="Arial Narrow" w:hAnsi="Arial Narrow"/>
          <w:sz w:val="22"/>
          <w:szCs w:val="22"/>
        </w:rPr>
      </w:pPr>
      <w:r w:rsidRPr="00C37F3D">
        <w:rPr>
          <w:rFonts w:ascii="Arial Narrow" w:hAnsi="Arial Narrow"/>
          <w:sz w:val="22"/>
          <w:szCs w:val="22"/>
        </w:rPr>
        <w:t xml:space="preserve">Le champ d’intervention nécessite </w:t>
      </w:r>
      <w:r w:rsidR="005B0A3C" w:rsidRPr="00C37F3D">
        <w:rPr>
          <w:rFonts w:ascii="Arial Narrow" w:hAnsi="Arial Narrow"/>
          <w:sz w:val="22"/>
          <w:szCs w:val="22"/>
        </w:rPr>
        <w:t xml:space="preserve">le respect de </w:t>
      </w:r>
      <w:r w:rsidRPr="00C37F3D">
        <w:rPr>
          <w:rFonts w:ascii="Arial Narrow" w:hAnsi="Arial Narrow"/>
          <w:sz w:val="22"/>
          <w:szCs w:val="22"/>
        </w:rPr>
        <w:t xml:space="preserve">certains principes de </w:t>
      </w:r>
      <w:r w:rsidR="008B5F4C" w:rsidRPr="00C37F3D">
        <w:rPr>
          <w:rFonts w:ascii="Arial Narrow" w:hAnsi="Arial Narrow"/>
          <w:sz w:val="22"/>
          <w:szCs w:val="22"/>
        </w:rPr>
        <w:t>fonctionnement :</w:t>
      </w:r>
    </w:p>
    <w:p w:rsidR="00C37F3D" w:rsidRPr="00C37F3D" w:rsidRDefault="00C37F3D" w:rsidP="00225847">
      <w:pPr>
        <w:jc w:val="both"/>
        <w:rPr>
          <w:rFonts w:ascii="Arial Narrow" w:hAnsi="Arial Narrow"/>
          <w:sz w:val="22"/>
          <w:szCs w:val="22"/>
        </w:rPr>
      </w:pPr>
    </w:p>
    <w:p w:rsidR="00225847" w:rsidRPr="00C37F3D" w:rsidRDefault="00225847" w:rsidP="00225847">
      <w:pPr>
        <w:numPr>
          <w:ilvl w:val="0"/>
          <w:numId w:val="22"/>
        </w:numPr>
        <w:jc w:val="both"/>
        <w:rPr>
          <w:rFonts w:ascii="Arial Narrow" w:hAnsi="Arial Narrow"/>
          <w:b/>
          <w:i/>
          <w:sz w:val="22"/>
          <w:szCs w:val="22"/>
        </w:rPr>
      </w:pPr>
      <w:r w:rsidRPr="00C37F3D">
        <w:rPr>
          <w:rFonts w:ascii="Arial Narrow" w:hAnsi="Arial Narrow"/>
          <w:b/>
          <w:i/>
          <w:sz w:val="22"/>
          <w:szCs w:val="22"/>
        </w:rPr>
        <w:t>L’inscription des actions du dispositif régional dans une démarche intersectorielle</w:t>
      </w:r>
    </w:p>
    <w:p w:rsidR="00C37F3D" w:rsidRDefault="00C37F3D" w:rsidP="00225847">
      <w:pPr>
        <w:jc w:val="both"/>
        <w:rPr>
          <w:rFonts w:ascii="Arial Narrow" w:hAnsi="Arial Narrow"/>
          <w:sz w:val="22"/>
          <w:szCs w:val="22"/>
        </w:rPr>
      </w:pPr>
    </w:p>
    <w:p w:rsidR="00225847" w:rsidRDefault="00225847" w:rsidP="00225847">
      <w:pPr>
        <w:jc w:val="both"/>
        <w:rPr>
          <w:rFonts w:ascii="Arial Narrow" w:hAnsi="Arial Narrow"/>
          <w:sz w:val="22"/>
          <w:szCs w:val="22"/>
        </w:rPr>
      </w:pPr>
      <w:r w:rsidRPr="00C37F3D">
        <w:rPr>
          <w:rFonts w:ascii="Arial Narrow" w:hAnsi="Arial Narrow"/>
          <w:sz w:val="22"/>
          <w:szCs w:val="22"/>
        </w:rPr>
        <w:t>La santé est influencée par des facteurs et déterminants sociaux, environnementaux et économiques. Les activités du dispositif doivent donc s’adresser aux acteurs évoluant dans ces différents champs et secteurs</w:t>
      </w:r>
      <w:r w:rsidR="005B0A3C" w:rsidRPr="00C37F3D">
        <w:rPr>
          <w:rFonts w:ascii="Arial Narrow" w:hAnsi="Arial Narrow"/>
          <w:sz w:val="22"/>
          <w:szCs w:val="22"/>
        </w:rPr>
        <w:t xml:space="preserve"> et en particulier les élus et </w:t>
      </w:r>
      <w:r w:rsidR="003F3517" w:rsidRPr="00C37F3D">
        <w:rPr>
          <w:rFonts w:ascii="Arial Narrow" w:hAnsi="Arial Narrow"/>
          <w:sz w:val="22"/>
          <w:szCs w:val="22"/>
        </w:rPr>
        <w:t>certains</w:t>
      </w:r>
      <w:r w:rsidR="005B0A3C" w:rsidRPr="00C37F3D">
        <w:rPr>
          <w:rFonts w:ascii="Arial Narrow" w:hAnsi="Arial Narrow"/>
          <w:sz w:val="22"/>
          <w:szCs w:val="22"/>
        </w:rPr>
        <w:t xml:space="preserve"> dispositifs existants </w:t>
      </w:r>
      <w:r w:rsidR="003F3517" w:rsidRPr="00C37F3D">
        <w:rPr>
          <w:rFonts w:ascii="Arial Narrow" w:hAnsi="Arial Narrow"/>
          <w:sz w:val="22"/>
          <w:szCs w:val="22"/>
        </w:rPr>
        <w:t xml:space="preserve">tels les </w:t>
      </w:r>
      <w:r w:rsidR="005B0A3C" w:rsidRPr="00C37F3D">
        <w:rPr>
          <w:rFonts w:ascii="Arial Narrow" w:hAnsi="Arial Narrow"/>
          <w:sz w:val="22"/>
          <w:szCs w:val="22"/>
        </w:rPr>
        <w:t xml:space="preserve">Contrats locaux de santé, </w:t>
      </w:r>
      <w:r w:rsidR="003F3517" w:rsidRPr="00C37F3D">
        <w:rPr>
          <w:rFonts w:ascii="Arial Narrow" w:hAnsi="Arial Narrow"/>
          <w:sz w:val="22"/>
          <w:szCs w:val="22"/>
        </w:rPr>
        <w:t xml:space="preserve">les </w:t>
      </w:r>
      <w:r w:rsidR="005B0A3C" w:rsidRPr="00C37F3D">
        <w:rPr>
          <w:rFonts w:ascii="Arial Narrow" w:hAnsi="Arial Narrow"/>
          <w:sz w:val="22"/>
          <w:szCs w:val="22"/>
        </w:rPr>
        <w:t>Ateliers Santé Ville</w:t>
      </w:r>
      <w:r w:rsidR="008B5F4C" w:rsidRPr="00C37F3D">
        <w:rPr>
          <w:rFonts w:ascii="Arial Narrow" w:hAnsi="Arial Narrow"/>
          <w:sz w:val="22"/>
          <w:szCs w:val="22"/>
        </w:rPr>
        <w:t>, les Contrats territoriaux de santé</w:t>
      </w:r>
      <w:r w:rsidR="005B0A3C" w:rsidRPr="00C37F3D">
        <w:rPr>
          <w:rFonts w:ascii="Arial Narrow" w:hAnsi="Arial Narrow"/>
          <w:sz w:val="22"/>
          <w:szCs w:val="22"/>
        </w:rPr>
        <w:t>…</w:t>
      </w:r>
      <w:r w:rsidRPr="00C37F3D">
        <w:rPr>
          <w:rFonts w:ascii="Arial Narrow" w:hAnsi="Arial Narrow"/>
          <w:sz w:val="22"/>
          <w:szCs w:val="22"/>
        </w:rPr>
        <w:t>.</w:t>
      </w:r>
      <w:r w:rsidR="008B5F4C" w:rsidRPr="00C37F3D">
        <w:rPr>
          <w:rFonts w:ascii="Arial Narrow" w:hAnsi="Arial Narrow"/>
          <w:sz w:val="22"/>
          <w:szCs w:val="22"/>
        </w:rPr>
        <w:t>conformément au CPOM signé avec l’ARS.</w:t>
      </w:r>
    </w:p>
    <w:p w:rsidR="00C37F3D" w:rsidRPr="00C37F3D" w:rsidRDefault="00C37F3D" w:rsidP="00225847">
      <w:pPr>
        <w:jc w:val="both"/>
        <w:rPr>
          <w:rFonts w:ascii="Arial Narrow" w:hAnsi="Arial Narrow"/>
          <w:sz w:val="22"/>
          <w:szCs w:val="22"/>
        </w:rPr>
      </w:pPr>
    </w:p>
    <w:p w:rsidR="008B5F4C" w:rsidRPr="00C37F3D" w:rsidRDefault="008B5F4C" w:rsidP="008B5F4C">
      <w:pPr>
        <w:numPr>
          <w:ilvl w:val="0"/>
          <w:numId w:val="22"/>
        </w:numPr>
        <w:jc w:val="both"/>
        <w:rPr>
          <w:rFonts w:ascii="Arial Narrow" w:hAnsi="Arial Narrow"/>
          <w:b/>
          <w:i/>
          <w:sz w:val="22"/>
          <w:szCs w:val="22"/>
        </w:rPr>
      </w:pPr>
      <w:r w:rsidRPr="00C37F3D">
        <w:rPr>
          <w:rFonts w:ascii="Arial Narrow" w:hAnsi="Arial Narrow"/>
          <w:b/>
          <w:i/>
          <w:sz w:val="22"/>
          <w:szCs w:val="22"/>
        </w:rPr>
        <w:t>L’articulation du dispositif avec les autres structures</w:t>
      </w:r>
    </w:p>
    <w:p w:rsidR="00C37F3D" w:rsidRDefault="00C37F3D" w:rsidP="008B5F4C">
      <w:pPr>
        <w:jc w:val="both"/>
        <w:rPr>
          <w:rFonts w:ascii="Arial Narrow" w:hAnsi="Arial Narrow"/>
          <w:sz w:val="22"/>
          <w:szCs w:val="22"/>
        </w:rPr>
      </w:pPr>
    </w:p>
    <w:p w:rsidR="008B5F4C" w:rsidRDefault="008B5F4C" w:rsidP="008B5F4C">
      <w:pPr>
        <w:jc w:val="both"/>
        <w:rPr>
          <w:rFonts w:ascii="Arial Narrow" w:hAnsi="Arial Narrow"/>
          <w:sz w:val="22"/>
          <w:szCs w:val="22"/>
        </w:rPr>
      </w:pPr>
      <w:r w:rsidRPr="00C37F3D">
        <w:rPr>
          <w:rFonts w:ascii="Arial Narrow" w:hAnsi="Arial Narrow"/>
          <w:sz w:val="22"/>
          <w:szCs w:val="22"/>
        </w:rPr>
        <w:t>Les services proposés par le dispositif doivent se faire en complémentarité et en cohérence avec les actions des structures intervenant sur le territoire. Cela nécessite de les avoir identifié au préalable et de connaître leurs actions.</w:t>
      </w:r>
    </w:p>
    <w:p w:rsidR="00C37F3D" w:rsidRPr="00C37F3D" w:rsidRDefault="00C37F3D" w:rsidP="008B5F4C">
      <w:pPr>
        <w:jc w:val="both"/>
        <w:rPr>
          <w:rFonts w:ascii="Arial Narrow" w:hAnsi="Arial Narrow"/>
          <w:sz w:val="22"/>
          <w:szCs w:val="22"/>
        </w:rPr>
      </w:pPr>
    </w:p>
    <w:p w:rsidR="00225847" w:rsidRPr="00C37F3D" w:rsidRDefault="00225847" w:rsidP="005B0A3C">
      <w:pPr>
        <w:numPr>
          <w:ilvl w:val="0"/>
          <w:numId w:val="22"/>
        </w:numPr>
        <w:jc w:val="both"/>
        <w:rPr>
          <w:rFonts w:ascii="Arial Narrow" w:hAnsi="Arial Narrow"/>
          <w:b/>
          <w:i/>
          <w:sz w:val="22"/>
          <w:szCs w:val="22"/>
        </w:rPr>
      </w:pPr>
      <w:r w:rsidRPr="00C37F3D">
        <w:rPr>
          <w:rFonts w:ascii="Arial Narrow" w:hAnsi="Arial Narrow"/>
          <w:b/>
          <w:i/>
          <w:sz w:val="22"/>
          <w:szCs w:val="22"/>
        </w:rPr>
        <w:t xml:space="preserve">L’accessibilité des services </w:t>
      </w:r>
      <w:r w:rsidR="005B0A3C" w:rsidRPr="00C37F3D">
        <w:rPr>
          <w:rFonts w:ascii="Arial Narrow" w:hAnsi="Arial Narrow"/>
          <w:b/>
          <w:i/>
          <w:sz w:val="22"/>
          <w:szCs w:val="22"/>
        </w:rPr>
        <w:t>à tous les acteurs de la région</w:t>
      </w:r>
    </w:p>
    <w:p w:rsidR="00C37F3D" w:rsidRDefault="00C37F3D" w:rsidP="00225847">
      <w:pPr>
        <w:jc w:val="both"/>
        <w:rPr>
          <w:rFonts w:ascii="Arial Narrow" w:hAnsi="Arial Narrow"/>
          <w:sz w:val="22"/>
          <w:szCs w:val="22"/>
        </w:rPr>
      </w:pPr>
    </w:p>
    <w:p w:rsidR="00225847" w:rsidRDefault="00225847" w:rsidP="00225847">
      <w:pPr>
        <w:jc w:val="both"/>
        <w:rPr>
          <w:rFonts w:ascii="Arial Narrow" w:hAnsi="Arial Narrow"/>
          <w:sz w:val="22"/>
          <w:szCs w:val="22"/>
        </w:rPr>
      </w:pPr>
      <w:r w:rsidRPr="00C37F3D">
        <w:rPr>
          <w:rFonts w:ascii="Arial Narrow" w:hAnsi="Arial Narrow"/>
          <w:sz w:val="22"/>
          <w:szCs w:val="22"/>
        </w:rPr>
        <w:t>Le dispositif régional veille à développer une offre de services accessible à tous les acteurs de proximité de la région. Il contribue ainsi à améliorer la couverture territoriale régionale et à lutter cont</w:t>
      </w:r>
      <w:r w:rsidR="008B5F4C" w:rsidRPr="00C37F3D">
        <w:rPr>
          <w:rFonts w:ascii="Arial Narrow" w:hAnsi="Arial Narrow"/>
          <w:sz w:val="22"/>
          <w:szCs w:val="22"/>
        </w:rPr>
        <w:t>re les inégalités territoriales, conformément aux orientations du projet régional de santé.</w:t>
      </w:r>
    </w:p>
    <w:p w:rsidR="00C37F3D" w:rsidRPr="00C37F3D" w:rsidRDefault="00C37F3D" w:rsidP="00225847">
      <w:pPr>
        <w:jc w:val="both"/>
        <w:rPr>
          <w:rFonts w:ascii="Arial Narrow" w:hAnsi="Arial Narrow"/>
          <w:sz w:val="22"/>
          <w:szCs w:val="22"/>
        </w:rPr>
      </w:pPr>
    </w:p>
    <w:p w:rsidR="00225847" w:rsidRPr="00C37F3D" w:rsidRDefault="00225847" w:rsidP="00225847">
      <w:pPr>
        <w:numPr>
          <w:ilvl w:val="0"/>
          <w:numId w:val="22"/>
        </w:numPr>
        <w:jc w:val="both"/>
        <w:rPr>
          <w:rFonts w:ascii="Arial Narrow" w:hAnsi="Arial Narrow"/>
          <w:b/>
          <w:i/>
          <w:sz w:val="22"/>
          <w:szCs w:val="22"/>
        </w:rPr>
      </w:pPr>
      <w:r w:rsidRPr="00C37F3D">
        <w:rPr>
          <w:rFonts w:ascii="Arial Narrow" w:hAnsi="Arial Narrow"/>
          <w:b/>
          <w:i/>
          <w:sz w:val="22"/>
          <w:szCs w:val="22"/>
        </w:rPr>
        <w:t>La réalisation des interventions dans une logique de territoire</w:t>
      </w:r>
    </w:p>
    <w:p w:rsidR="00C37F3D" w:rsidRDefault="00C37F3D" w:rsidP="00225847">
      <w:pPr>
        <w:jc w:val="both"/>
        <w:rPr>
          <w:rFonts w:ascii="Arial Narrow" w:hAnsi="Arial Narrow"/>
          <w:sz w:val="22"/>
          <w:szCs w:val="22"/>
        </w:rPr>
      </w:pPr>
    </w:p>
    <w:p w:rsidR="00225847" w:rsidRDefault="00225847" w:rsidP="00225847">
      <w:pPr>
        <w:jc w:val="both"/>
        <w:rPr>
          <w:rFonts w:ascii="Arial Narrow" w:hAnsi="Arial Narrow"/>
          <w:sz w:val="22"/>
          <w:szCs w:val="22"/>
        </w:rPr>
      </w:pPr>
      <w:r w:rsidRPr="00C37F3D">
        <w:rPr>
          <w:rFonts w:ascii="Arial Narrow" w:hAnsi="Arial Narrow"/>
          <w:sz w:val="22"/>
          <w:szCs w:val="22"/>
        </w:rPr>
        <w:lastRenderedPageBreak/>
        <w:t xml:space="preserve">Le dispositif régional intervient en soutien des politiques territoriales sur la Promotion de la santé, </w:t>
      </w:r>
      <w:r w:rsidR="008B5F4C" w:rsidRPr="00C37F3D">
        <w:rPr>
          <w:rFonts w:ascii="Arial Narrow" w:hAnsi="Arial Narrow"/>
          <w:sz w:val="22"/>
          <w:szCs w:val="22"/>
        </w:rPr>
        <w:t>sous le pilotage de</w:t>
      </w:r>
      <w:r w:rsidRPr="00C37F3D">
        <w:rPr>
          <w:rFonts w:ascii="Arial Narrow" w:hAnsi="Arial Narrow"/>
          <w:sz w:val="22"/>
          <w:szCs w:val="22"/>
        </w:rPr>
        <w:t xml:space="preserve"> l’ARS</w:t>
      </w:r>
      <w:r w:rsidR="003F3517" w:rsidRPr="00C37F3D">
        <w:rPr>
          <w:rFonts w:ascii="Arial Narrow" w:hAnsi="Arial Narrow"/>
          <w:sz w:val="22"/>
          <w:szCs w:val="22"/>
        </w:rPr>
        <w:t xml:space="preserve"> </w:t>
      </w:r>
      <w:r w:rsidR="008B5F4C" w:rsidRPr="00C37F3D">
        <w:rPr>
          <w:rFonts w:ascii="Arial Narrow" w:hAnsi="Arial Narrow"/>
          <w:sz w:val="22"/>
          <w:szCs w:val="22"/>
        </w:rPr>
        <w:t>et en lien avec</w:t>
      </w:r>
      <w:r w:rsidR="003F3517" w:rsidRPr="00C37F3D">
        <w:rPr>
          <w:rFonts w:ascii="Arial Narrow" w:hAnsi="Arial Narrow"/>
          <w:sz w:val="22"/>
          <w:szCs w:val="22"/>
        </w:rPr>
        <w:t xml:space="preserve"> les collectivités territoriales</w:t>
      </w:r>
      <w:r w:rsidRPr="00C37F3D">
        <w:rPr>
          <w:rFonts w:ascii="Arial Narrow" w:hAnsi="Arial Narrow"/>
          <w:sz w:val="22"/>
          <w:szCs w:val="22"/>
        </w:rPr>
        <w:t xml:space="preserve">. </w:t>
      </w:r>
    </w:p>
    <w:p w:rsidR="00C37F3D" w:rsidRPr="00C37F3D" w:rsidRDefault="00C37F3D" w:rsidP="00225847">
      <w:pPr>
        <w:jc w:val="both"/>
        <w:rPr>
          <w:rFonts w:ascii="Arial Narrow" w:hAnsi="Arial Narrow"/>
          <w:sz w:val="22"/>
          <w:szCs w:val="22"/>
        </w:rPr>
      </w:pPr>
    </w:p>
    <w:p w:rsidR="00225847" w:rsidRDefault="00225847" w:rsidP="00225847">
      <w:pPr>
        <w:jc w:val="both"/>
        <w:rPr>
          <w:rFonts w:ascii="Arial Narrow" w:hAnsi="Arial Narrow"/>
          <w:sz w:val="22"/>
          <w:szCs w:val="22"/>
        </w:rPr>
      </w:pPr>
      <w:r w:rsidRPr="00C37F3D">
        <w:rPr>
          <w:rFonts w:ascii="Arial Narrow" w:hAnsi="Arial Narrow"/>
          <w:sz w:val="22"/>
          <w:szCs w:val="22"/>
        </w:rPr>
        <w:t>Au plan opérationnel, le fonctionnement est à adapter par chacune des ARS. Pour être opérant, il nécessite de prévoir les cinq fonctions suivantes :</w:t>
      </w:r>
    </w:p>
    <w:p w:rsidR="00C37F3D" w:rsidRPr="00C37F3D" w:rsidRDefault="00C37F3D" w:rsidP="00225847">
      <w:pPr>
        <w:jc w:val="both"/>
        <w:rPr>
          <w:rFonts w:ascii="Arial Narrow" w:hAnsi="Arial Narrow"/>
          <w:sz w:val="22"/>
          <w:szCs w:val="22"/>
        </w:rPr>
      </w:pPr>
    </w:p>
    <w:p w:rsidR="00225847" w:rsidRPr="00C37F3D" w:rsidRDefault="00225847" w:rsidP="00C37F3D">
      <w:pPr>
        <w:numPr>
          <w:ilvl w:val="0"/>
          <w:numId w:val="30"/>
        </w:numPr>
        <w:jc w:val="both"/>
        <w:rPr>
          <w:rFonts w:ascii="Arial Narrow" w:hAnsi="Arial Narrow"/>
          <w:sz w:val="22"/>
          <w:szCs w:val="22"/>
        </w:rPr>
      </w:pPr>
      <w:r w:rsidRPr="00C37F3D">
        <w:rPr>
          <w:rFonts w:ascii="Arial Narrow" w:hAnsi="Arial Narrow"/>
          <w:sz w:val="22"/>
          <w:szCs w:val="22"/>
        </w:rPr>
        <w:t>structurer l’organisation du dispositif ;</w:t>
      </w:r>
    </w:p>
    <w:p w:rsidR="00225847" w:rsidRPr="00C37F3D" w:rsidRDefault="00225847" w:rsidP="00C37F3D">
      <w:pPr>
        <w:numPr>
          <w:ilvl w:val="0"/>
          <w:numId w:val="30"/>
        </w:numPr>
        <w:jc w:val="both"/>
        <w:rPr>
          <w:rFonts w:ascii="Arial Narrow" w:hAnsi="Arial Narrow"/>
          <w:sz w:val="22"/>
          <w:szCs w:val="22"/>
        </w:rPr>
      </w:pPr>
      <w:r w:rsidRPr="00C37F3D">
        <w:rPr>
          <w:rFonts w:ascii="Arial Narrow" w:hAnsi="Arial Narrow"/>
          <w:sz w:val="22"/>
          <w:szCs w:val="22"/>
        </w:rPr>
        <w:t>définir des modalités de pilotage ;</w:t>
      </w:r>
    </w:p>
    <w:p w:rsidR="00225847" w:rsidRPr="00C37F3D" w:rsidRDefault="00225847" w:rsidP="00C37F3D">
      <w:pPr>
        <w:numPr>
          <w:ilvl w:val="0"/>
          <w:numId w:val="30"/>
        </w:numPr>
        <w:jc w:val="both"/>
        <w:rPr>
          <w:rFonts w:ascii="Arial Narrow" w:hAnsi="Arial Narrow"/>
          <w:sz w:val="22"/>
          <w:szCs w:val="22"/>
        </w:rPr>
      </w:pPr>
      <w:r w:rsidRPr="00C37F3D">
        <w:rPr>
          <w:rFonts w:ascii="Arial Narrow" w:hAnsi="Arial Narrow"/>
          <w:sz w:val="22"/>
          <w:szCs w:val="22"/>
        </w:rPr>
        <w:t>définir des processus de travail commun ;</w:t>
      </w:r>
    </w:p>
    <w:p w:rsidR="00225847" w:rsidRPr="00C37F3D" w:rsidRDefault="00225847" w:rsidP="00C37F3D">
      <w:pPr>
        <w:numPr>
          <w:ilvl w:val="0"/>
          <w:numId w:val="30"/>
        </w:numPr>
        <w:jc w:val="both"/>
        <w:rPr>
          <w:rFonts w:ascii="Arial Narrow" w:hAnsi="Arial Narrow"/>
          <w:sz w:val="22"/>
          <w:szCs w:val="22"/>
        </w:rPr>
      </w:pPr>
      <w:r w:rsidRPr="00C37F3D">
        <w:rPr>
          <w:rFonts w:ascii="Arial Narrow" w:hAnsi="Arial Narrow"/>
          <w:sz w:val="22"/>
          <w:szCs w:val="22"/>
        </w:rPr>
        <w:t>créer des outils communs ;</w:t>
      </w:r>
    </w:p>
    <w:p w:rsidR="00225847" w:rsidRPr="00C37F3D" w:rsidRDefault="00225847" w:rsidP="00C37F3D">
      <w:pPr>
        <w:numPr>
          <w:ilvl w:val="0"/>
          <w:numId w:val="30"/>
        </w:numPr>
        <w:jc w:val="both"/>
        <w:rPr>
          <w:rFonts w:ascii="Arial Narrow" w:hAnsi="Arial Narrow"/>
          <w:sz w:val="22"/>
          <w:szCs w:val="22"/>
        </w:rPr>
      </w:pPr>
      <w:r w:rsidRPr="00C37F3D">
        <w:rPr>
          <w:rFonts w:ascii="Arial Narrow" w:hAnsi="Arial Narrow"/>
          <w:sz w:val="22"/>
          <w:szCs w:val="22"/>
        </w:rPr>
        <w:t>élaborer un programme de travail.</w:t>
      </w:r>
    </w:p>
    <w:sectPr w:rsidR="00225847" w:rsidRPr="00C37F3D" w:rsidSect="00C37F3D">
      <w:footerReference w:type="even" r:id="rId14"/>
      <w:footerReference w:type="default" r:id="rId15"/>
      <w:pgSz w:w="11906" w:h="16838"/>
      <w:pgMar w:top="1078" w:right="1417" w:bottom="719"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7C37" w:rsidRDefault="00727C37">
      <w:r>
        <w:separator/>
      </w:r>
    </w:p>
  </w:endnote>
  <w:endnote w:type="continuationSeparator" w:id="0">
    <w:p w:rsidR="00727C37" w:rsidRDefault="00727C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C37" w:rsidRDefault="00F75C16" w:rsidP="00297FF1">
    <w:pPr>
      <w:pStyle w:val="Pieddepage"/>
      <w:framePr w:wrap="around" w:vAnchor="text" w:hAnchor="margin" w:xAlign="right" w:y="1"/>
      <w:rPr>
        <w:rStyle w:val="Numrodepage"/>
      </w:rPr>
    </w:pPr>
    <w:r>
      <w:rPr>
        <w:rStyle w:val="Numrodepage"/>
      </w:rPr>
      <w:fldChar w:fldCharType="begin"/>
    </w:r>
    <w:r w:rsidR="00727C37">
      <w:rPr>
        <w:rStyle w:val="Numrodepage"/>
      </w:rPr>
      <w:instrText xml:space="preserve">PAGE  </w:instrText>
    </w:r>
    <w:r>
      <w:rPr>
        <w:rStyle w:val="Numrodepage"/>
      </w:rPr>
      <w:fldChar w:fldCharType="end"/>
    </w:r>
  </w:p>
  <w:p w:rsidR="00727C37" w:rsidRDefault="00727C37" w:rsidP="00297FF1">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C37" w:rsidRDefault="00F75C16" w:rsidP="00297FF1">
    <w:pPr>
      <w:pStyle w:val="Pieddepage"/>
      <w:framePr w:wrap="around" w:vAnchor="text" w:hAnchor="margin" w:xAlign="right" w:y="1"/>
      <w:rPr>
        <w:rStyle w:val="Numrodepage"/>
      </w:rPr>
    </w:pPr>
    <w:r>
      <w:rPr>
        <w:rStyle w:val="Numrodepage"/>
      </w:rPr>
      <w:fldChar w:fldCharType="begin"/>
    </w:r>
    <w:r w:rsidR="00727C37">
      <w:rPr>
        <w:rStyle w:val="Numrodepage"/>
      </w:rPr>
      <w:instrText xml:space="preserve">PAGE  </w:instrText>
    </w:r>
    <w:r>
      <w:rPr>
        <w:rStyle w:val="Numrodepage"/>
      </w:rPr>
      <w:fldChar w:fldCharType="separate"/>
    </w:r>
    <w:r w:rsidR="0080127F">
      <w:rPr>
        <w:rStyle w:val="Numrodepage"/>
        <w:noProof/>
      </w:rPr>
      <w:t>4</w:t>
    </w:r>
    <w:r>
      <w:rPr>
        <w:rStyle w:val="Numrodepage"/>
      </w:rPr>
      <w:fldChar w:fldCharType="end"/>
    </w:r>
  </w:p>
  <w:p w:rsidR="00727C37" w:rsidRDefault="00727C37" w:rsidP="00D04F7D">
    <w:pPr>
      <w:pStyle w:val="Pieddepage"/>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7C37" w:rsidRDefault="00727C37">
      <w:r>
        <w:separator/>
      </w:r>
    </w:p>
  </w:footnote>
  <w:footnote w:type="continuationSeparator" w:id="0">
    <w:p w:rsidR="00727C37" w:rsidRDefault="00727C37">
      <w:r>
        <w:continuationSeparator/>
      </w:r>
    </w:p>
  </w:footnote>
  <w:footnote w:id="1">
    <w:p w:rsidR="00727C37" w:rsidRPr="00C37F3D" w:rsidRDefault="00727C37" w:rsidP="002B1EFB">
      <w:pPr>
        <w:pStyle w:val="Notedebasdepage"/>
        <w:rPr>
          <w:rFonts w:ascii="Arial Narrow" w:hAnsi="Arial Narrow"/>
          <w:sz w:val="18"/>
          <w:szCs w:val="18"/>
        </w:rPr>
      </w:pPr>
      <w:r w:rsidRPr="00C37F3D">
        <w:rPr>
          <w:rStyle w:val="Appelnotedebasdep"/>
          <w:rFonts w:ascii="Arial Narrow" w:hAnsi="Arial Narrow"/>
          <w:sz w:val="18"/>
          <w:szCs w:val="18"/>
        </w:rPr>
        <w:footnoteRef/>
      </w:r>
      <w:r w:rsidRPr="00C37F3D">
        <w:rPr>
          <w:rFonts w:ascii="Arial Narrow" w:hAnsi="Arial Narrow"/>
          <w:sz w:val="18"/>
          <w:szCs w:val="18"/>
        </w:rPr>
        <w:t xml:space="preserve"> Le terme « dispositif » renvoie à une approche organisationnelle. En fonction de chacune des régions, il pourra être constitué d’une ou plusieurs structures.</w:t>
      </w:r>
    </w:p>
  </w:footnote>
  <w:footnote w:id="2">
    <w:p w:rsidR="00727C37" w:rsidRPr="00C37F3D" w:rsidRDefault="00727C37" w:rsidP="00CF10CE">
      <w:pPr>
        <w:pStyle w:val="Notedebasdepage"/>
        <w:rPr>
          <w:rFonts w:ascii="Arial Narrow" w:hAnsi="Arial Narrow"/>
          <w:sz w:val="18"/>
          <w:szCs w:val="18"/>
        </w:rPr>
      </w:pPr>
      <w:r w:rsidRPr="00C37F3D">
        <w:rPr>
          <w:rStyle w:val="Appelnotedebasdep"/>
          <w:rFonts w:ascii="Arial Narrow" w:hAnsi="Arial Narrow"/>
          <w:sz w:val="18"/>
          <w:szCs w:val="18"/>
        </w:rPr>
        <w:footnoteRef/>
      </w:r>
      <w:r w:rsidRPr="00C37F3D">
        <w:rPr>
          <w:rFonts w:ascii="Arial Narrow" w:hAnsi="Arial Narrow"/>
          <w:sz w:val="18"/>
          <w:szCs w:val="18"/>
        </w:rPr>
        <w:t xml:space="preserve"> Cadre de référence en transfert de connaissances pour leurs utilisations judicieuses et le soutien à l’innovation, février 2015</w:t>
      </w:r>
    </w:p>
  </w:footnote>
  <w:footnote w:id="3">
    <w:p w:rsidR="00727C37" w:rsidRPr="00C37F3D" w:rsidRDefault="00727C37">
      <w:pPr>
        <w:pStyle w:val="Notedebasdepage"/>
        <w:rPr>
          <w:rFonts w:ascii="Arial Narrow" w:hAnsi="Arial Narrow"/>
          <w:sz w:val="18"/>
          <w:szCs w:val="18"/>
        </w:rPr>
      </w:pPr>
      <w:r w:rsidRPr="00C37F3D">
        <w:rPr>
          <w:rStyle w:val="Appelnotedebasdep"/>
          <w:rFonts w:ascii="Arial Narrow" w:hAnsi="Arial Narrow"/>
          <w:sz w:val="18"/>
          <w:szCs w:val="18"/>
        </w:rPr>
        <w:footnoteRef/>
      </w:r>
      <w:r w:rsidRPr="00C37F3D">
        <w:rPr>
          <w:rFonts w:ascii="Arial Narrow" w:hAnsi="Arial Narrow"/>
          <w:sz w:val="18"/>
          <w:szCs w:val="18"/>
        </w:rPr>
        <w:t xml:space="preserve"> MOOC : Massive Open Online Course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8C262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4237E"/>
    <w:multiLevelType w:val="hybridMultilevel"/>
    <w:tmpl w:val="ABEC272A"/>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nsid w:val="00916291"/>
    <w:multiLevelType w:val="hybridMultilevel"/>
    <w:tmpl w:val="7EF61F82"/>
    <w:lvl w:ilvl="0" w:tplc="794A777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83E6DF3"/>
    <w:multiLevelType w:val="hybridMultilevel"/>
    <w:tmpl w:val="2BC6A516"/>
    <w:lvl w:ilvl="0" w:tplc="7A88426A">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0B723AE3"/>
    <w:multiLevelType w:val="hybridMultilevel"/>
    <w:tmpl w:val="5FC0DEFC"/>
    <w:lvl w:ilvl="0" w:tplc="607CED3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0A830C9"/>
    <w:multiLevelType w:val="hybridMultilevel"/>
    <w:tmpl w:val="B212ED32"/>
    <w:lvl w:ilvl="0" w:tplc="14EC06F4">
      <w:start w:val="1"/>
      <w:numFmt w:val="bullet"/>
      <w:lvlText w:val=""/>
      <w:lvlJc w:val="left"/>
      <w:pPr>
        <w:tabs>
          <w:tab w:val="num" w:pos="720"/>
        </w:tabs>
        <w:ind w:left="720" w:hanging="360"/>
      </w:pPr>
      <w:rPr>
        <w:rFonts w:ascii="Wingdings" w:hAnsi="Wingdings" w:hint="default"/>
      </w:rPr>
    </w:lvl>
    <w:lvl w:ilvl="1" w:tplc="191EF57A">
      <w:start w:val="1"/>
      <w:numFmt w:val="bullet"/>
      <w:lvlText w:val=""/>
      <w:lvlJc w:val="left"/>
      <w:pPr>
        <w:tabs>
          <w:tab w:val="num" w:pos="1440"/>
        </w:tabs>
        <w:ind w:left="1440" w:hanging="360"/>
      </w:pPr>
      <w:rPr>
        <w:rFonts w:ascii="Wingdings" w:hAnsi="Wingdings" w:hint="default"/>
      </w:rPr>
    </w:lvl>
    <w:lvl w:ilvl="2" w:tplc="E146D03E" w:tentative="1">
      <w:start w:val="1"/>
      <w:numFmt w:val="bullet"/>
      <w:lvlText w:val=""/>
      <w:lvlJc w:val="left"/>
      <w:pPr>
        <w:tabs>
          <w:tab w:val="num" w:pos="2160"/>
        </w:tabs>
        <w:ind w:left="2160" w:hanging="360"/>
      </w:pPr>
      <w:rPr>
        <w:rFonts w:ascii="Wingdings" w:hAnsi="Wingdings" w:hint="default"/>
      </w:rPr>
    </w:lvl>
    <w:lvl w:ilvl="3" w:tplc="5CE091C6" w:tentative="1">
      <w:start w:val="1"/>
      <w:numFmt w:val="bullet"/>
      <w:lvlText w:val=""/>
      <w:lvlJc w:val="left"/>
      <w:pPr>
        <w:tabs>
          <w:tab w:val="num" w:pos="2880"/>
        </w:tabs>
        <w:ind w:left="2880" w:hanging="360"/>
      </w:pPr>
      <w:rPr>
        <w:rFonts w:ascii="Wingdings" w:hAnsi="Wingdings" w:hint="default"/>
      </w:rPr>
    </w:lvl>
    <w:lvl w:ilvl="4" w:tplc="CAA81C0E" w:tentative="1">
      <w:start w:val="1"/>
      <w:numFmt w:val="bullet"/>
      <w:lvlText w:val=""/>
      <w:lvlJc w:val="left"/>
      <w:pPr>
        <w:tabs>
          <w:tab w:val="num" w:pos="3600"/>
        </w:tabs>
        <w:ind w:left="3600" w:hanging="360"/>
      </w:pPr>
      <w:rPr>
        <w:rFonts w:ascii="Wingdings" w:hAnsi="Wingdings" w:hint="default"/>
      </w:rPr>
    </w:lvl>
    <w:lvl w:ilvl="5" w:tplc="AA121E6C" w:tentative="1">
      <w:start w:val="1"/>
      <w:numFmt w:val="bullet"/>
      <w:lvlText w:val=""/>
      <w:lvlJc w:val="left"/>
      <w:pPr>
        <w:tabs>
          <w:tab w:val="num" w:pos="4320"/>
        </w:tabs>
        <w:ind w:left="4320" w:hanging="360"/>
      </w:pPr>
      <w:rPr>
        <w:rFonts w:ascii="Wingdings" w:hAnsi="Wingdings" w:hint="default"/>
      </w:rPr>
    </w:lvl>
    <w:lvl w:ilvl="6" w:tplc="89807D20" w:tentative="1">
      <w:start w:val="1"/>
      <w:numFmt w:val="bullet"/>
      <w:lvlText w:val=""/>
      <w:lvlJc w:val="left"/>
      <w:pPr>
        <w:tabs>
          <w:tab w:val="num" w:pos="5040"/>
        </w:tabs>
        <w:ind w:left="5040" w:hanging="360"/>
      </w:pPr>
      <w:rPr>
        <w:rFonts w:ascii="Wingdings" w:hAnsi="Wingdings" w:hint="default"/>
      </w:rPr>
    </w:lvl>
    <w:lvl w:ilvl="7" w:tplc="C9C8B8BE" w:tentative="1">
      <w:start w:val="1"/>
      <w:numFmt w:val="bullet"/>
      <w:lvlText w:val=""/>
      <w:lvlJc w:val="left"/>
      <w:pPr>
        <w:tabs>
          <w:tab w:val="num" w:pos="5760"/>
        </w:tabs>
        <w:ind w:left="5760" w:hanging="360"/>
      </w:pPr>
      <w:rPr>
        <w:rFonts w:ascii="Wingdings" w:hAnsi="Wingdings" w:hint="default"/>
      </w:rPr>
    </w:lvl>
    <w:lvl w:ilvl="8" w:tplc="F54C29F2" w:tentative="1">
      <w:start w:val="1"/>
      <w:numFmt w:val="bullet"/>
      <w:lvlText w:val=""/>
      <w:lvlJc w:val="left"/>
      <w:pPr>
        <w:tabs>
          <w:tab w:val="num" w:pos="6480"/>
        </w:tabs>
        <w:ind w:left="6480" w:hanging="360"/>
      </w:pPr>
      <w:rPr>
        <w:rFonts w:ascii="Wingdings" w:hAnsi="Wingdings" w:hint="default"/>
      </w:rPr>
    </w:lvl>
  </w:abstractNum>
  <w:abstractNum w:abstractNumId="6">
    <w:nsid w:val="10C47592"/>
    <w:multiLevelType w:val="hybridMultilevel"/>
    <w:tmpl w:val="E58A6B56"/>
    <w:lvl w:ilvl="0" w:tplc="040C0015">
      <w:start w:val="1"/>
      <w:numFmt w:val="upperLetter"/>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1C157AF9"/>
    <w:multiLevelType w:val="hybridMultilevel"/>
    <w:tmpl w:val="F0BA9610"/>
    <w:lvl w:ilvl="0" w:tplc="8222C40C">
      <w:start w:val="1"/>
      <w:numFmt w:val="bullet"/>
      <w:lvlText w:val=""/>
      <w:lvlJc w:val="left"/>
      <w:pPr>
        <w:tabs>
          <w:tab w:val="num" w:pos="720"/>
        </w:tabs>
        <w:ind w:left="720" w:hanging="360"/>
      </w:pPr>
      <w:rPr>
        <w:rFonts w:ascii="Wingdings" w:hAnsi="Wingdings" w:hint="default"/>
      </w:rPr>
    </w:lvl>
    <w:lvl w:ilvl="1" w:tplc="82C425EA" w:tentative="1">
      <w:start w:val="1"/>
      <w:numFmt w:val="bullet"/>
      <w:lvlText w:val=""/>
      <w:lvlJc w:val="left"/>
      <w:pPr>
        <w:tabs>
          <w:tab w:val="num" w:pos="1440"/>
        </w:tabs>
        <w:ind w:left="1440" w:hanging="360"/>
      </w:pPr>
      <w:rPr>
        <w:rFonts w:ascii="Wingdings" w:hAnsi="Wingdings" w:hint="default"/>
      </w:rPr>
    </w:lvl>
    <w:lvl w:ilvl="2" w:tplc="0DE673FE" w:tentative="1">
      <w:start w:val="1"/>
      <w:numFmt w:val="bullet"/>
      <w:lvlText w:val=""/>
      <w:lvlJc w:val="left"/>
      <w:pPr>
        <w:tabs>
          <w:tab w:val="num" w:pos="2160"/>
        </w:tabs>
        <w:ind w:left="2160" w:hanging="360"/>
      </w:pPr>
      <w:rPr>
        <w:rFonts w:ascii="Wingdings" w:hAnsi="Wingdings" w:hint="default"/>
      </w:rPr>
    </w:lvl>
    <w:lvl w:ilvl="3" w:tplc="663A3F34" w:tentative="1">
      <w:start w:val="1"/>
      <w:numFmt w:val="bullet"/>
      <w:lvlText w:val=""/>
      <w:lvlJc w:val="left"/>
      <w:pPr>
        <w:tabs>
          <w:tab w:val="num" w:pos="2880"/>
        </w:tabs>
        <w:ind w:left="2880" w:hanging="360"/>
      </w:pPr>
      <w:rPr>
        <w:rFonts w:ascii="Wingdings" w:hAnsi="Wingdings" w:hint="default"/>
      </w:rPr>
    </w:lvl>
    <w:lvl w:ilvl="4" w:tplc="2D14CCAA" w:tentative="1">
      <w:start w:val="1"/>
      <w:numFmt w:val="bullet"/>
      <w:lvlText w:val=""/>
      <w:lvlJc w:val="left"/>
      <w:pPr>
        <w:tabs>
          <w:tab w:val="num" w:pos="3600"/>
        </w:tabs>
        <w:ind w:left="3600" w:hanging="360"/>
      </w:pPr>
      <w:rPr>
        <w:rFonts w:ascii="Wingdings" w:hAnsi="Wingdings" w:hint="default"/>
      </w:rPr>
    </w:lvl>
    <w:lvl w:ilvl="5" w:tplc="1A8266FC" w:tentative="1">
      <w:start w:val="1"/>
      <w:numFmt w:val="bullet"/>
      <w:lvlText w:val=""/>
      <w:lvlJc w:val="left"/>
      <w:pPr>
        <w:tabs>
          <w:tab w:val="num" w:pos="4320"/>
        </w:tabs>
        <w:ind w:left="4320" w:hanging="360"/>
      </w:pPr>
      <w:rPr>
        <w:rFonts w:ascii="Wingdings" w:hAnsi="Wingdings" w:hint="default"/>
      </w:rPr>
    </w:lvl>
    <w:lvl w:ilvl="6" w:tplc="40E05A68" w:tentative="1">
      <w:start w:val="1"/>
      <w:numFmt w:val="bullet"/>
      <w:lvlText w:val=""/>
      <w:lvlJc w:val="left"/>
      <w:pPr>
        <w:tabs>
          <w:tab w:val="num" w:pos="5040"/>
        </w:tabs>
        <w:ind w:left="5040" w:hanging="360"/>
      </w:pPr>
      <w:rPr>
        <w:rFonts w:ascii="Wingdings" w:hAnsi="Wingdings" w:hint="default"/>
      </w:rPr>
    </w:lvl>
    <w:lvl w:ilvl="7" w:tplc="BDAC0E1E" w:tentative="1">
      <w:start w:val="1"/>
      <w:numFmt w:val="bullet"/>
      <w:lvlText w:val=""/>
      <w:lvlJc w:val="left"/>
      <w:pPr>
        <w:tabs>
          <w:tab w:val="num" w:pos="5760"/>
        </w:tabs>
        <w:ind w:left="5760" w:hanging="360"/>
      </w:pPr>
      <w:rPr>
        <w:rFonts w:ascii="Wingdings" w:hAnsi="Wingdings" w:hint="default"/>
      </w:rPr>
    </w:lvl>
    <w:lvl w:ilvl="8" w:tplc="DEE8248A" w:tentative="1">
      <w:start w:val="1"/>
      <w:numFmt w:val="bullet"/>
      <w:lvlText w:val=""/>
      <w:lvlJc w:val="left"/>
      <w:pPr>
        <w:tabs>
          <w:tab w:val="num" w:pos="6480"/>
        </w:tabs>
        <w:ind w:left="6480" w:hanging="360"/>
      </w:pPr>
      <w:rPr>
        <w:rFonts w:ascii="Wingdings" w:hAnsi="Wingdings" w:hint="default"/>
      </w:rPr>
    </w:lvl>
  </w:abstractNum>
  <w:abstractNum w:abstractNumId="8">
    <w:nsid w:val="1D9058D3"/>
    <w:multiLevelType w:val="hybridMultilevel"/>
    <w:tmpl w:val="8E980A60"/>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1DA20458"/>
    <w:multiLevelType w:val="hybridMultilevel"/>
    <w:tmpl w:val="9CBC833C"/>
    <w:lvl w:ilvl="0" w:tplc="040C0015">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1FCD25A6"/>
    <w:multiLevelType w:val="hybridMultilevel"/>
    <w:tmpl w:val="F26A7DCA"/>
    <w:lvl w:ilvl="0" w:tplc="78ACE73C">
      <w:start w:val="1"/>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nsid w:val="207E33BD"/>
    <w:multiLevelType w:val="hybridMultilevel"/>
    <w:tmpl w:val="2E90AFE4"/>
    <w:lvl w:ilvl="0" w:tplc="5C5C8972">
      <w:start w:val="1"/>
      <w:numFmt w:val="bullet"/>
      <w:lvlText w:val="•"/>
      <w:lvlJc w:val="left"/>
      <w:pPr>
        <w:tabs>
          <w:tab w:val="num" w:pos="720"/>
        </w:tabs>
        <w:ind w:left="720" w:hanging="360"/>
      </w:pPr>
      <w:rPr>
        <w:rFonts w:ascii="Arial Narrow" w:hAnsi="Arial Narrow" w:hint="default"/>
      </w:rPr>
    </w:lvl>
    <w:lvl w:ilvl="1" w:tplc="6B726474">
      <w:start w:val="1"/>
      <w:numFmt w:val="bullet"/>
      <w:lvlText w:val="•"/>
      <w:lvlJc w:val="left"/>
      <w:pPr>
        <w:tabs>
          <w:tab w:val="num" w:pos="1440"/>
        </w:tabs>
        <w:ind w:left="1440" w:hanging="360"/>
      </w:pPr>
      <w:rPr>
        <w:rFonts w:ascii="Arial Narrow" w:hAnsi="Arial Narrow" w:hint="default"/>
      </w:rPr>
    </w:lvl>
    <w:lvl w:ilvl="2" w:tplc="2B886CCE">
      <w:start w:val="164"/>
      <w:numFmt w:val="bullet"/>
      <w:lvlText w:val="•"/>
      <w:lvlJc w:val="left"/>
      <w:pPr>
        <w:tabs>
          <w:tab w:val="num" w:pos="2160"/>
        </w:tabs>
        <w:ind w:left="2160" w:hanging="360"/>
      </w:pPr>
      <w:rPr>
        <w:rFonts w:ascii="Arial Narrow" w:hAnsi="Arial Narrow" w:hint="default"/>
      </w:rPr>
    </w:lvl>
    <w:lvl w:ilvl="3" w:tplc="AF2A66E2" w:tentative="1">
      <w:start w:val="1"/>
      <w:numFmt w:val="bullet"/>
      <w:lvlText w:val="•"/>
      <w:lvlJc w:val="left"/>
      <w:pPr>
        <w:tabs>
          <w:tab w:val="num" w:pos="2880"/>
        </w:tabs>
        <w:ind w:left="2880" w:hanging="360"/>
      </w:pPr>
      <w:rPr>
        <w:rFonts w:ascii="Arial Narrow" w:hAnsi="Arial Narrow" w:hint="default"/>
      </w:rPr>
    </w:lvl>
    <w:lvl w:ilvl="4" w:tplc="4108646C" w:tentative="1">
      <w:start w:val="1"/>
      <w:numFmt w:val="bullet"/>
      <w:lvlText w:val="•"/>
      <w:lvlJc w:val="left"/>
      <w:pPr>
        <w:tabs>
          <w:tab w:val="num" w:pos="3600"/>
        </w:tabs>
        <w:ind w:left="3600" w:hanging="360"/>
      </w:pPr>
      <w:rPr>
        <w:rFonts w:ascii="Arial Narrow" w:hAnsi="Arial Narrow" w:hint="default"/>
      </w:rPr>
    </w:lvl>
    <w:lvl w:ilvl="5" w:tplc="1FDC8FF2" w:tentative="1">
      <w:start w:val="1"/>
      <w:numFmt w:val="bullet"/>
      <w:lvlText w:val="•"/>
      <w:lvlJc w:val="left"/>
      <w:pPr>
        <w:tabs>
          <w:tab w:val="num" w:pos="4320"/>
        </w:tabs>
        <w:ind w:left="4320" w:hanging="360"/>
      </w:pPr>
      <w:rPr>
        <w:rFonts w:ascii="Arial Narrow" w:hAnsi="Arial Narrow" w:hint="default"/>
      </w:rPr>
    </w:lvl>
    <w:lvl w:ilvl="6" w:tplc="BE007998" w:tentative="1">
      <w:start w:val="1"/>
      <w:numFmt w:val="bullet"/>
      <w:lvlText w:val="•"/>
      <w:lvlJc w:val="left"/>
      <w:pPr>
        <w:tabs>
          <w:tab w:val="num" w:pos="5040"/>
        </w:tabs>
        <w:ind w:left="5040" w:hanging="360"/>
      </w:pPr>
      <w:rPr>
        <w:rFonts w:ascii="Arial Narrow" w:hAnsi="Arial Narrow" w:hint="default"/>
      </w:rPr>
    </w:lvl>
    <w:lvl w:ilvl="7" w:tplc="2708B03A" w:tentative="1">
      <w:start w:val="1"/>
      <w:numFmt w:val="bullet"/>
      <w:lvlText w:val="•"/>
      <w:lvlJc w:val="left"/>
      <w:pPr>
        <w:tabs>
          <w:tab w:val="num" w:pos="5760"/>
        </w:tabs>
        <w:ind w:left="5760" w:hanging="360"/>
      </w:pPr>
      <w:rPr>
        <w:rFonts w:ascii="Arial Narrow" w:hAnsi="Arial Narrow" w:hint="default"/>
      </w:rPr>
    </w:lvl>
    <w:lvl w:ilvl="8" w:tplc="4F0CE51A" w:tentative="1">
      <w:start w:val="1"/>
      <w:numFmt w:val="bullet"/>
      <w:lvlText w:val="•"/>
      <w:lvlJc w:val="left"/>
      <w:pPr>
        <w:tabs>
          <w:tab w:val="num" w:pos="6480"/>
        </w:tabs>
        <w:ind w:left="6480" w:hanging="360"/>
      </w:pPr>
      <w:rPr>
        <w:rFonts w:ascii="Arial Narrow" w:hAnsi="Arial Narrow" w:hint="default"/>
      </w:rPr>
    </w:lvl>
  </w:abstractNum>
  <w:abstractNum w:abstractNumId="12">
    <w:nsid w:val="20FA5C97"/>
    <w:multiLevelType w:val="hybridMultilevel"/>
    <w:tmpl w:val="9FF03CA8"/>
    <w:lvl w:ilvl="0" w:tplc="2B129C7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95A7770"/>
    <w:multiLevelType w:val="hybridMultilevel"/>
    <w:tmpl w:val="A36E5F52"/>
    <w:lvl w:ilvl="0" w:tplc="78ACE73C">
      <w:start w:val="1"/>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nsid w:val="3B6D7AA0"/>
    <w:multiLevelType w:val="hybridMultilevel"/>
    <w:tmpl w:val="279CCF46"/>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nsid w:val="494177F2"/>
    <w:multiLevelType w:val="hybridMultilevel"/>
    <w:tmpl w:val="AC362C5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A236F48"/>
    <w:multiLevelType w:val="hybridMultilevel"/>
    <w:tmpl w:val="FDD8E770"/>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4DF3338C"/>
    <w:multiLevelType w:val="hybridMultilevel"/>
    <w:tmpl w:val="99B2B0FC"/>
    <w:lvl w:ilvl="0" w:tplc="25F4898E">
      <w:start w:val="1"/>
      <w:numFmt w:val="bullet"/>
      <w:lvlText w:val="•"/>
      <w:lvlJc w:val="left"/>
      <w:pPr>
        <w:tabs>
          <w:tab w:val="num" w:pos="720"/>
        </w:tabs>
        <w:ind w:left="720" w:hanging="360"/>
      </w:pPr>
      <w:rPr>
        <w:rFonts w:ascii="Arial Narrow" w:hAnsi="Arial Narrow" w:hint="default"/>
      </w:rPr>
    </w:lvl>
    <w:lvl w:ilvl="1" w:tplc="B11E6254">
      <w:start w:val="1"/>
      <w:numFmt w:val="bullet"/>
      <w:lvlText w:val="•"/>
      <w:lvlJc w:val="left"/>
      <w:pPr>
        <w:tabs>
          <w:tab w:val="num" w:pos="1440"/>
        </w:tabs>
        <w:ind w:left="1440" w:hanging="360"/>
      </w:pPr>
      <w:rPr>
        <w:rFonts w:ascii="Arial Narrow" w:hAnsi="Arial Narrow" w:hint="default"/>
      </w:rPr>
    </w:lvl>
    <w:lvl w:ilvl="2" w:tplc="A9E66548" w:tentative="1">
      <w:start w:val="1"/>
      <w:numFmt w:val="bullet"/>
      <w:lvlText w:val="•"/>
      <w:lvlJc w:val="left"/>
      <w:pPr>
        <w:tabs>
          <w:tab w:val="num" w:pos="2160"/>
        </w:tabs>
        <w:ind w:left="2160" w:hanging="360"/>
      </w:pPr>
      <w:rPr>
        <w:rFonts w:ascii="Arial Narrow" w:hAnsi="Arial Narrow" w:hint="default"/>
      </w:rPr>
    </w:lvl>
    <w:lvl w:ilvl="3" w:tplc="DFDA65CE" w:tentative="1">
      <w:start w:val="1"/>
      <w:numFmt w:val="bullet"/>
      <w:lvlText w:val="•"/>
      <w:lvlJc w:val="left"/>
      <w:pPr>
        <w:tabs>
          <w:tab w:val="num" w:pos="2880"/>
        </w:tabs>
        <w:ind w:left="2880" w:hanging="360"/>
      </w:pPr>
      <w:rPr>
        <w:rFonts w:ascii="Arial Narrow" w:hAnsi="Arial Narrow" w:hint="default"/>
      </w:rPr>
    </w:lvl>
    <w:lvl w:ilvl="4" w:tplc="FE941E0E" w:tentative="1">
      <w:start w:val="1"/>
      <w:numFmt w:val="bullet"/>
      <w:lvlText w:val="•"/>
      <w:lvlJc w:val="left"/>
      <w:pPr>
        <w:tabs>
          <w:tab w:val="num" w:pos="3600"/>
        </w:tabs>
        <w:ind w:left="3600" w:hanging="360"/>
      </w:pPr>
      <w:rPr>
        <w:rFonts w:ascii="Arial Narrow" w:hAnsi="Arial Narrow" w:hint="default"/>
      </w:rPr>
    </w:lvl>
    <w:lvl w:ilvl="5" w:tplc="84703BEC" w:tentative="1">
      <w:start w:val="1"/>
      <w:numFmt w:val="bullet"/>
      <w:lvlText w:val="•"/>
      <w:lvlJc w:val="left"/>
      <w:pPr>
        <w:tabs>
          <w:tab w:val="num" w:pos="4320"/>
        </w:tabs>
        <w:ind w:left="4320" w:hanging="360"/>
      </w:pPr>
      <w:rPr>
        <w:rFonts w:ascii="Arial Narrow" w:hAnsi="Arial Narrow" w:hint="default"/>
      </w:rPr>
    </w:lvl>
    <w:lvl w:ilvl="6" w:tplc="26FCE4FC" w:tentative="1">
      <w:start w:val="1"/>
      <w:numFmt w:val="bullet"/>
      <w:lvlText w:val="•"/>
      <w:lvlJc w:val="left"/>
      <w:pPr>
        <w:tabs>
          <w:tab w:val="num" w:pos="5040"/>
        </w:tabs>
        <w:ind w:left="5040" w:hanging="360"/>
      </w:pPr>
      <w:rPr>
        <w:rFonts w:ascii="Arial Narrow" w:hAnsi="Arial Narrow" w:hint="default"/>
      </w:rPr>
    </w:lvl>
    <w:lvl w:ilvl="7" w:tplc="4272A540" w:tentative="1">
      <w:start w:val="1"/>
      <w:numFmt w:val="bullet"/>
      <w:lvlText w:val="•"/>
      <w:lvlJc w:val="left"/>
      <w:pPr>
        <w:tabs>
          <w:tab w:val="num" w:pos="5760"/>
        </w:tabs>
        <w:ind w:left="5760" w:hanging="360"/>
      </w:pPr>
      <w:rPr>
        <w:rFonts w:ascii="Arial Narrow" w:hAnsi="Arial Narrow" w:hint="default"/>
      </w:rPr>
    </w:lvl>
    <w:lvl w:ilvl="8" w:tplc="2458C49E" w:tentative="1">
      <w:start w:val="1"/>
      <w:numFmt w:val="bullet"/>
      <w:lvlText w:val="•"/>
      <w:lvlJc w:val="left"/>
      <w:pPr>
        <w:tabs>
          <w:tab w:val="num" w:pos="6480"/>
        </w:tabs>
        <w:ind w:left="6480" w:hanging="360"/>
      </w:pPr>
      <w:rPr>
        <w:rFonts w:ascii="Arial Narrow" w:hAnsi="Arial Narrow" w:hint="default"/>
      </w:rPr>
    </w:lvl>
  </w:abstractNum>
  <w:abstractNum w:abstractNumId="18">
    <w:nsid w:val="54F338E0"/>
    <w:multiLevelType w:val="hybridMultilevel"/>
    <w:tmpl w:val="2D9E4D7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54F87CF8"/>
    <w:multiLevelType w:val="hybridMultilevel"/>
    <w:tmpl w:val="F51E3056"/>
    <w:lvl w:ilvl="0" w:tplc="040C0013">
      <w:start w:val="1"/>
      <w:numFmt w:val="upperRoman"/>
      <w:lvlText w:val="%1."/>
      <w:lvlJc w:val="right"/>
      <w:pPr>
        <w:tabs>
          <w:tab w:val="num" w:pos="180"/>
        </w:tabs>
        <w:ind w:left="180" w:hanging="180"/>
      </w:pPr>
    </w:lvl>
    <w:lvl w:ilvl="1" w:tplc="040C000D">
      <w:start w:val="1"/>
      <w:numFmt w:val="bullet"/>
      <w:lvlText w:val=""/>
      <w:lvlJc w:val="left"/>
      <w:pPr>
        <w:tabs>
          <w:tab w:val="num" w:pos="1440"/>
        </w:tabs>
        <w:ind w:left="1440" w:hanging="360"/>
      </w:pPr>
      <w:rPr>
        <w:rFonts w:ascii="Wingdings" w:hAnsi="Wingdings" w:hint="default"/>
      </w:rPr>
    </w:lvl>
    <w:lvl w:ilvl="2" w:tplc="1D1E545A">
      <w:numFmt w:val="bullet"/>
      <w:lvlText w:val="-"/>
      <w:lvlJc w:val="left"/>
      <w:pPr>
        <w:tabs>
          <w:tab w:val="num" w:pos="2340"/>
        </w:tabs>
        <w:ind w:left="2340" w:hanging="360"/>
      </w:pPr>
      <w:rPr>
        <w:rFonts w:ascii="Times New Roman" w:eastAsia="Times New Roman" w:hAnsi="Times New Roman" w:cs="Times New Roman"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nsid w:val="55322CAE"/>
    <w:multiLevelType w:val="hybridMultilevel"/>
    <w:tmpl w:val="60727F5C"/>
    <w:lvl w:ilvl="0" w:tplc="040C0019">
      <w:start w:val="2"/>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nsid w:val="557C2E0E"/>
    <w:multiLevelType w:val="hybridMultilevel"/>
    <w:tmpl w:val="3732F8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6AC49AA"/>
    <w:multiLevelType w:val="hybridMultilevel"/>
    <w:tmpl w:val="7EC6DCC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A996CCE"/>
    <w:multiLevelType w:val="hybridMultilevel"/>
    <w:tmpl w:val="3626A704"/>
    <w:lvl w:ilvl="0" w:tplc="7182091E">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AB406B9"/>
    <w:multiLevelType w:val="hybridMultilevel"/>
    <w:tmpl w:val="949E1D2C"/>
    <w:lvl w:ilvl="0" w:tplc="208E5B7A">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5ABF2B3A"/>
    <w:multiLevelType w:val="hybridMultilevel"/>
    <w:tmpl w:val="F1C2332E"/>
    <w:lvl w:ilvl="0" w:tplc="7212951A">
      <w:start w:val="24"/>
      <w:numFmt w:val="bullet"/>
      <w:lvlText w:val="-"/>
      <w:lvlJc w:val="left"/>
      <w:pPr>
        <w:ind w:left="360" w:hanging="360"/>
      </w:pPr>
      <w:rPr>
        <w:rFonts w:ascii="Times New Roman" w:eastAsia="Times New Roman"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nsid w:val="5C503AD4"/>
    <w:multiLevelType w:val="hybridMultilevel"/>
    <w:tmpl w:val="3154AD2C"/>
    <w:lvl w:ilvl="0" w:tplc="040C0013">
      <w:start w:val="1"/>
      <w:numFmt w:val="upperRoman"/>
      <w:lvlText w:val="%1."/>
      <w:lvlJc w:val="right"/>
      <w:pPr>
        <w:tabs>
          <w:tab w:val="num" w:pos="180"/>
        </w:tabs>
        <w:ind w:left="180" w:hanging="180"/>
      </w:pPr>
    </w:lvl>
    <w:lvl w:ilvl="1" w:tplc="040C0003">
      <w:start w:val="1"/>
      <w:numFmt w:val="bullet"/>
      <w:lvlText w:val="o"/>
      <w:lvlJc w:val="left"/>
      <w:pPr>
        <w:tabs>
          <w:tab w:val="num" w:pos="1440"/>
        </w:tabs>
        <w:ind w:left="1440" w:hanging="360"/>
      </w:pPr>
      <w:rPr>
        <w:rFonts w:ascii="Courier New" w:hAnsi="Courier New" w:cs="Courier New" w:hint="default"/>
      </w:rPr>
    </w:lvl>
    <w:lvl w:ilvl="2" w:tplc="1D1E545A">
      <w:numFmt w:val="bullet"/>
      <w:lvlText w:val="-"/>
      <w:lvlJc w:val="left"/>
      <w:pPr>
        <w:tabs>
          <w:tab w:val="num" w:pos="2340"/>
        </w:tabs>
        <w:ind w:left="2340" w:hanging="360"/>
      </w:pPr>
      <w:rPr>
        <w:rFonts w:ascii="Times New Roman" w:eastAsia="Times New Roman" w:hAnsi="Times New Roman" w:cs="Times New Roman"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nsid w:val="67ED3FC5"/>
    <w:multiLevelType w:val="hybridMultilevel"/>
    <w:tmpl w:val="4E545A52"/>
    <w:lvl w:ilvl="0" w:tplc="78ACE73C">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6BB550AB"/>
    <w:multiLevelType w:val="multilevel"/>
    <w:tmpl w:val="3154AD2C"/>
    <w:lvl w:ilvl="0">
      <w:start w:val="1"/>
      <w:numFmt w:val="upperRoman"/>
      <w:lvlText w:val="%1."/>
      <w:lvlJc w:val="right"/>
      <w:pPr>
        <w:tabs>
          <w:tab w:val="num" w:pos="720"/>
        </w:tabs>
        <w:ind w:left="720" w:hanging="180"/>
      </w:pPr>
    </w:lvl>
    <w:lvl w:ilvl="1">
      <w:start w:val="1"/>
      <w:numFmt w:val="bullet"/>
      <w:lvlText w:val="o"/>
      <w:lvlJc w:val="left"/>
      <w:pPr>
        <w:tabs>
          <w:tab w:val="num" w:pos="1440"/>
        </w:tabs>
        <w:ind w:left="1440" w:hanging="360"/>
      </w:pPr>
      <w:rPr>
        <w:rFonts w:ascii="Courier New" w:hAnsi="Courier New" w:cs="Courier New" w:hint="default"/>
      </w:rPr>
    </w:lvl>
    <w:lvl w:ilvl="2">
      <w:numFmt w:val="bullet"/>
      <w:lvlText w:val="-"/>
      <w:lvlJc w:val="left"/>
      <w:pPr>
        <w:tabs>
          <w:tab w:val="num" w:pos="2340"/>
        </w:tabs>
        <w:ind w:left="2340"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76A7C63"/>
    <w:multiLevelType w:val="hybridMultilevel"/>
    <w:tmpl w:val="EC4CC382"/>
    <w:lvl w:ilvl="0" w:tplc="040C0013">
      <w:start w:val="1"/>
      <w:numFmt w:val="upperRoman"/>
      <w:lvlText w:val="%1."/>
      <w:lvlJc w:val="right"/>
      <w:pPr>
        <w:tabs>
          <w:tab w:val="num" w:pos="720"/>
        </w:tabs>
        <w:ind w:left="720" w:hanging="180"/>
      </w:pPr>
    </w:lvl>
    <w:lvl w:ilvl="1" w:tplc="9852F522">
      <w:numFmt w:val="bullet"/>
      <w:lvlText w:val="-"/>
      <w:lvlJc w:val="left"/>
      <w:pPr>
        <w:tabs>
          <w:tab w:val="num" w:pos="1440"/>
        </w:tabs>
        <w:ind w:left="1440" w:hanging="360"/>
      </w:pPr>
      <w:rPr>
        <w:rFonts w:ascii="Times New Roman" w:eastAsia="Times New Roman" w:hAnsi="Times New Roman" w:cs="Times New Roman" w:hint="default"/>
      </w:rPr>
    </w:lvl>
    <w:lvl w:ilvl="2" w:tplc="040C0001">
      <w:start w:val="1"/>
      <w:numFmt w:val="bullet"/>
      <w:lvlText w:val=""/>
      <w:lvlJc w:val="left"/>
      <w:pPr>
        <w:tabs>
          <w:tab w:val="num" w:pos="2340"/>
        </w:tabs>
        <w:ind w:left="2340" w:hanging="360"/>
      </w:pPr>
      <w:rPr>
        <w:rFonts w:ascii="Symbol" w:hAnsi="Symbol" w:hint="default"/>
      </w:rPr>
    </w:lvl>
    <w:lvl w:ilvl="3" w:tplc="0E402B72">
      <w:start w:val="1"/>
      <w:numFmt w:val="lowerLetter"/>
      <w:lvlText w:val="%4."/>
      <w:lvlJc w:val="left"/>
      <w:pPr>
        <w:tabs>
          <w:tab w:val="num" w:pos="2880"/>
        </w:tabs>
        <w:ind w:left="2880" w:hanging="360"/>
      </w:pPr>
      <w:rPr>
        <w:rFonts w:hint="default"/>
      </w:rPr>
    </w:lvl>
    <w:lvl w:ilvl="4" w:tplc="F0581D1E">
      <w:start w:val="1"/>
      <w:numFmt w:val="decimal"/>
      <w:lvlText w:val="%5-"/>
      <w:lvlJc w:val="left"/>
      <w:pPr>
        <w:ind w:left="3600" w:hanging="360"/>
      </w:pPr>
      <w:rPr>
        <w:rFonts w:hint="default"/>
      </w:r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
    <w:nsid w:val="796909CF"/>
    <w:multiLevelType w:val="hybridMultilevel"/>
    <w:tmpl w:val="D8888FE0"/>
    <w:lvl w:ilvl="0" w:tplc="8A58F9C0">
      <w:start w:val="3"/>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7"/>
  </w:num>
  <w:num w:numId="3">
    <w:abstractNumId w:val="8"/>
  </w:num>
  <w:num w:numId="4">
    <w:abstractNumId w:val="5"/>
  </w:num>
  <w:num w:numId="5">
    <w:abstractNumId w:val="7"/>
  </w:num>
  <w:num w:numId="6">
    <w:abstractNumId w:val="6"/>
  </w:num>
  <w:num w:numId="7">
    <w:abstractNumId w:val="9"/>
  </w:num>
  <w:num w:numId="8">
    <w:abstractNumId w:val="11"/>
  </w:num>
  <w:num w:numId="9">
    <w:abstractNumId w:val="17"/>
  </w:num>
  <w:num w:numId="10">
    <w:abstractNumId w:val="26"/>
  </w:num>
  <w:num w:numId="11">
    <w:abstractNumId w:val="20"/>
  </w:num>
  <w:num w:numId="12">
    <w:abstractNumId w:val="28"/>
  </w:num>
  <w:num w:numId="13">
    <w:abstractNumId w:val="29"/>
  </w:num>
  <w:num w:numId="14">
    <w:abstractNumId w:val="16"/>
  </w:num>
  <w:num w:numId="15">
    <w:abstractNumId w:val="1"/>
  </w:num>
  <w:num w:numId="16">
    <w:abstractNumId w:val="14"/>
  </w:num>
  <w:num w:numId="17">
    <w:abstractNumId w:val="25"/>
  </w:num>
  <w:num w:numId="18">
    <w:abstractNumId w:val="24"/>
  </w:num>
  <w:num w:numId="19">
    <w:abstractNumId w:val="18"/>
  </w:num>
  <w:num w:numId="20">
    <w:abstractNumId w:val="10"/>
  </w:num>
  <w:num w:numId="21">
    <w:abstractNumId w:val="13"/>
  </w:num>
  <w:num w:numId="22">
    <w:abstractNumId w:val="2"/>
  </w:num>
  <w:num w:numId="23">
    <w:abstractNumId w:val="23"/>
  </w:num>
  <w:num w:numId="24">
    <w:abstractNumId w:val="0"/>
  </w:num>
  <w:num w:numId="25">
    <w:abstractNumId w:val="4"/>
  </w:num>
  <w:num w:numId="26">
    <w:abstractNumId w:val="21"/>
  </w:num>
  <w:num w:numId="27">
    <w:abstractNumId w:val="19"/>
  </w:num>
  <w:num w:numId="28">
    <w:abstractNumId w:val="15"/>
  </w:num>
  <w:num w:numId="29">
    <w:abstractNumId w:val="12"/>
  </w:num>
  <w:num w:numId="30">
    <w:abstractNumId w:val="22"/>
  </w:num>
  <w:num w:numId="31">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08"/>
  <w:hyphenationZone w:val="425"/>
  <w:noPunctuationKerning/>
  <w:characterSpacingControl w:val="doNotCompress"/>
  <w:hdrShapeDefaults>
    <o:shapedefaults v:ext="edit" spidmax="18433"/>
  </w:hdrShapeDefaults>
  <w:footnotePr>
    <w:footnote w:id="-1"/>
    <w:footnote w:id="0"/>
  </w:footnotePr>
  <w:endnotePr>
    <w:endnote w:id="-1"/>
    <w:endnote w:id="0"/>
  </w:endnotePr>
  <w:compat/>
  <w:rsids>
    <w:rsidRoot w:val="0088675E"/>
    <w:rsid w:val="00000B30"/>
    <w:rsid w:val="00000BD2"/>
    <w:rsid w:val="0000431B"/>
    <w:rsid w:val="00010315"/>
    <w:rsid w:val="00012EAD"/>
    <w:rsid w:val="00022442"/>
    <w:rsid w:val="00031C63"/>
    <w:rsid w:val="0003609E"/>
    <w:rsid w:val="00040098"/>
    <w:rsid w:val="000441D0"/>
    <w:rsid w:val="000454DA"/>
    <w:rsid w:val="0004779A"/>
    <w:rsid w:val="0005002A"/>
    <w:rsid w:val="000668D8"/>
    <w:rsid w:val="000746D0"/>
    <w:rsid w:val="000749F7"/>
    <w:rsid w:val="00080EF6"/>
    <w:rsid w:val="00082EBC"/>
    <w:rsid w:val="00090E55"/>
    <w:rsid w:val="00091860"/>
    <w:rsid w:val="000946BE"/>
    <w:rsid w:val="000A7B45"/>
    <w:rsid w:val="000B5239"/>
    <w:rsid w:val="000C7518"/>
    <w:rsid w:val="000D3AB8"/>
    <w:rsid w:val="000E4FF6"/>
    <w:rsid w:val="000E5647"/>
    <w:rsid w:val="000E5D86"/>
    <w:rsid w:val="000F3763"/>
    <w:rsid w:val="000F4F12"/>
    <w:rsid w:val="000F6F8C"/>
    <w:rsid w:val="0010643D"/>
    <w:rsid w:val="0010708B"/>
    <w:rsid w:val="00113A8F"/>
    <w:rsid w:val="00113B0D"/>
    <w:rsid w:val="00134486"/>
    <w:rsid w:val="001373CC"/>
    <w:rsid w:val="00137A99"/>
    <w:rsid w:val="00141042"/>
    <w:rsid w:val="001423A6"/>
    <w:rsid w:val="001506B8"/>
    <w:rsid w:val="00152041"/>
    <w:rsid w:val="001569C8"/>
    <w:rsid w:val="00170AD9"/>
    <w:rsid w:val="00183D04"/>
    <w:rsid w:val="00186E57"/>
    <w:rsid w:val="00186FC8"/>
    <w:rsid w:val="00194DD9"/>
    <w:rsid w:val="001A0CE2"/>
    <w:rsid w:val="001A0E93"/>
    <w:rsid w:val="001A1085"/>
    <w:rsid w:val="001A3F76"/>
    <w:rsid w:val="001A488D"/>
    <w:rsid w:val="001B70DD"/>
    <w:rsid w:val="001C1442"/>
    <w:rsid w:val="001C2458"/>
    <w:rsid w:val="001D7283"/>
    <w:rsid w:val="001E15AD"/>
    <w:rsid w:val="001E234D"/>
    <w:rsid w:val="001E3543"/>
    <w:rsid w:val="001E7DBF"/>
    <w:rsid w:val="0020026C"/>
    <w:rsid w:val="00200D4A"/>
    <w:rsid w:val="00200E12"/>
    <w:rsid w:val="00213546"/>
    <w:rsid w:val="00220446"/>
    <w:rsid w:val="00223CBD"/>
    <w:rsid w:val="00224115"/>
    <w:rsid w:val="00224997"/>
    <w:rsid w:val="00225847"/>
    <w:rsid w:val="00233DBB"/>
    <w:rsid w:val="002410B1"/>
    <w:rsid w:val="002452EF"/>
    <w:rsid w:val="0024703D"/>
    <w:rsid w:val="00250835"/>
    <w:rsid w:val="00263E45"/>
    <w:rsid w:val="002704DF"/>
    <w:rsid w:val="00282BC3"/>
    <w:rsid w:val="002927C0"/>
    <w:rsid w:val="00294FFB"/>
    <w:rsid w:val="00296998"/>
    <w:rsid w:val="00297FF1"/>
    <w:rsid w:val="002A2CC6"/>
    <w:rsid w:val="002A7D54"/>
    <w:rsid w:val="002B1EFB"/>
    <w:rsid w:val="002B7C1C"/>
    <w:rsid w:val="002C1B79"/>
    <w:rsid w:val="002C29C5"/>
    <w:rsid w:val="002C469D"/>
    <w:rsid w:val="002D281E"/>
    <w:rsid w:val="002E5AE5"/>
    <w:rsid w:val="002F19A6"/>
    <w:rsid w:val="002F4A09"/>
    <w:rsid w:val="0030076B"/>
    <w:rsid w:val="003013DD"/>
    <w:rsid w:val="003146E1"/>
    <w:rsid w:val="00315475"/>
    <w:rsid w:val="0032411E"/>
    <w:rsid w:val="00325DB0"/>
    <w:rsid w:val="00327652"/>
    <w:rsid w:val="00330ABD"/>
    <w:rsid w:val="00334E35"/>
    <w:rsid w:val="00351A94"/>
    <w:rsid w:val="00352C5F"/>
    <w:rsid w:val="00356920"/>
    <w:rsid w:val="00370572"/>
    <w:rsid w:val="003773A4"/>
    <w:rsid w:val="0038295B"/>
    <w:rsid w:val="00387A89"/>
    <w:rsid w:val="00391AF4"/>
    <w:rsid w:val="003A49B6"/>
    <w:rsid w:val="003B0B2B"/>
    <w:rsid w:val="003B200C"/>
    <w:rsid w:val="003C0CBB"/>
    <w:rsid w:val="003C302F"/>
    <w:rsid w:val="003C6AB9"/>
    <w:rsid w:val="003D4E8A"/>
    <w:rsid w:val="003E136F"/>
    <w:rsid w:val="003F0F1C"/>
    <w:rsid w:val="003F3517"/>
    <w:rsid w:val="00400F12"/>
    <w:rsid w:val="00410334"/>
    <w:rsid w:val="00416F68"/>
    <w:rsid w:val="00430829"/>
    <w:rsid w:val="00434D3C"/>
    <w:rsid w:val="00441134"/>
    <w:rsid w:val="00442A1C"/>
    <w:rsid w:val="00455A02"/>
    <w:rsid w:val="00460C3D"/>
    <w:rsid w:val="0047008C"/>
    <w:rsid w:val="0047747D"/>
    <w:rsid w:val="00484190"/>
    <w:rsid w:val="00485A07"/>
    <w:rsid w:val="00495358"/>
    <w:rsid w:val="004A0237"/>
    <w:rsid w:val="004A167B"/>
    <w:rsid w:val="004A2456"/>
    <w:rsid w:val="004A6752"/>
    <w:rsid w:val="004A69A9"/>
    <w:rsid w:val="004B195D"/>
    <w:rsid w:val="004B321F"/>
    <w:rsid w:val="004B4498"/>
    <w:rsid w:val="004C3EBD"/>
    <w:rsid w:val="004C612A"/>
    <w:rsid w:val="004C7504"/>
    <w:rsid w:val="004D192B"/>
    <w:rsid w:val="004D5D1E"/>
    <w:rsid w:val="004D671A"/>
    <w:rsid w:val="004E11E5"/>
    <w:rsid w:val="004F3662"/>
    <w:rsid w:val="004F6FA5"/>
    <w:rsid w:val="00522376"/>
    <w:rsid w:val="00523577"/>
    <w:rsid w:val="00532BD1"/>
    <w:rsid w:val="00543C45"/>
    <w:rsid w:val="00562513"/>
    <w:rsid w:val="00573ADD"/>
    <w:rsid w:val="00575754"/>
    <w:rsid w:val="0057758C"/>
    <w:rsid w:val="005969D0"/>
    <w:rsid w:val="005B00D1"/>
    <w:rsid w:val="005B0A3C"/>
    <w:rsid w:val="005B36FB"/>
    <w:rsid w:val="005B79BC"/>
    <w:rsid w:val="005C18D0"/>
    <w:rsid w:val="005C2856"/>
    <w:rsid w:val="005C6A17"/>
    <w:rsid w:val="005D2261"/>
    <w:rsid w:val="005D338E"/>
    <w:rsid w:val="005D4DB8"/>
    <w:rsid w:val="005E3EDE"/>
    <w:rsid w:val="005E4AA6"/>
    <w:rsid w:val="005F0474"/>
    <w:rsid w:val="005F3325"/>
    <w:rsid w:val="005F6908"/>
    <w:rsid w:val="006002A2"/>
    <w:rsid w:val="00602921"/>
    <w:rsid w:val="00604C9C"/>
    <w:rsid w:val="00613D62"/>
    <w:rsid w:val="0061418E"/>
    <w:rsid w:val="006144D8"/>
    <w:rsid w:val="00614BE5"/>
    <w:rsid w:val="00615F72"/>
    <w:rsid w:val="00616F9B"/>
    <w:rsid w:val="00625517"/>
    <w:rsid w:val="00632E38"/>
    <w:rsid w:val="00641D76"/>
    <w:rsid w:val="00643E6B"/>
    <w:rsid w:val="00653BB5"/>
    <w:rsid w:val="0065713C"/>
    <w:rsid w:val="00660D91"/>
    <w:rsid w:val="00661708"/>
    <w:rsid w:val="00663F9B"/>
    <w:rsid w:val="00666487"/>
    <w:rsid w:val="00674ECB"/>
    <w:rsid w:val="0067670B"/>
    <w:rsid w:val="00677762"/>
    <w:rsid w:val="00683120"/>
    <w:rsid w:val="00683351"/>
    <w:rsid w:val="006849AA"/>
    <w:rsid w:val="00684D7E"/>
    <w:rsid w:val="006865A9"/>
    <w:rsid w:val="0069064F"/>
    <w:rsid w:val="0069468A"/>
    <w:rsid w:val="00695F9E"/>
    <w:rsid w:val="006A5DA3"/>
    <w:rsid w:val="006B5C70"/>
    <w:rsid w:val="006B74F5"/>
    <w:rsid w:val="006B78AB"/>
    <w:rsid w:val="006D48D3"/>
    <w:rsid w:val="006E50A5"/>
    <w:rsid w:val="006F7661"/>
    <w:rsid w:val="0070479C"/>
    <w:rsid w:val="0071061F"/>
    <w:rsid w:val="00711E25"/>
    <w:rsid w:val="00727C37"/>
    <w:rsid w:val="00732AE0"/>
    <w:rsid w:val="00732FF8"/>
    <w:rsid w:val="007449BC"/>
    <w:rsid w:val="00745C0C"/>
    <w:rsid w:val="00750F05"/>
    <w:rsid w:val="00753EB3"/>
    <w:rsid w:val="00760B46"/>
    <w:rsid w:val="007615EA"/>
    <w:rsid w:val="00767D39"/>
    <w:rsid w:val="007730D8"/>
    <w:rsid w:val="00776746"/>
    <w:rsid w:val="0078685A"/>
    <w:rsid w:val="00793A17"/>
    <w:rsid w:val="00794557"/>
    <w:rsid w:val="007A3854"/>
    <w:rsid w:val="007B18FA"/>
    <w:rsid w:val="007C397D"/>
    <w:rsid w:val="007C3980"/>
    <w:rsid w:val="007C42E2"/>
    <w:rsid w:val="007D7CBF"/>
    <w:rsid w:val="007E1F8A"/>
    <w:rsid w:val="007F434C"/>
    <w:rsid w:val="00801217"/>
    <w:rsid w:val="0080126E"/>
    <w:rsid w:val="0080127F"/>
    <w:rsid w:val="008077D8"/>
    <w:rsid w:val="00813131"/>
    <w:rsid w:val="00814E1B"/>
    <w:rsid w:val="0082326F"/>
    <w:rsid w:val="00826D62"/>
    <w:rsid w:val="008347B3"/>
    <w:rsid w:val="00840A75"/>
    <w:rsid w:val="00842DCA"/>
    <w:rsid w:val="00845946"/>
    <w:rsid w:val="008535D9"/>
    <w:rsid w:val="00853A00"/>
    <w:rsid w:val="00860563"/>
    <w:rsid w:val="00863B2C"/>
    <w:rsid w:val="00870BD8"/>
    <w:rsid w:val="0087459C"/>
    <w:rsid w:val="008863A3"/>
    <w:rsid w:val="0088675E"/>
    <w:rsid w:val="00886C7F"/>
    <w:rsid w:val="008A2CBB"/>
    <w:rsid w:val="008A5FB0"/>
    <w:rsid w:val="008B0285"/>
    <w:rsid w:val="008B0C71"/>
    <w:rsid w:val="008B5F4C"/>
    <w:rsid w:val="008B7B8D"/>
    <w:rsid w:val="008C04AB"/>
    <w:rsid w:val="008C07BA"/>
    <w:rsid w:val="008C3932"/>
    <w:rsid w:val="008C3EDD"/>
    <w:rsid w:val="008C55BE"/>
    <w:rsid w:val="008D0E44"/>
    <w:rsid w:val="008E35C5"/>
    <w:rsid w:val="008E363B"/>
    <w:rsid w:val="008E3B4C"/>
    <w:rsid w:val="008F6C76"/>
    <w:rsid w:val="00903AFD"/>
    <w:rsid w:val="0092515B"/>
    <w:rsid w:val="00925ACD"/>
    <w:rsid w:val="00925F52"/>
    <w:rsid w:val="00932552"/>
    <w:rsid w:val="00937386"/>
    <w:rsid w:val="009408CE"/>
    <w:rsid w:val="0094239E"/>
    <w:rsid w:val="00944B85"/>
    <w:rsid w:val="00944D01"/>
    <w:rsid w:val="00962824"/>
    <w:rsid w:val="009658E6"/>
    <w:rsid w:val="00967C5D"/>
    <w:rsid w:val="00970BA4"/>
    <w:rsid w:val="00971741"/>
    <w:rsid w:val="00975157"/>
    <w:rsid w:val="00975B37"/>
    <w:rsid w:val="00983EC1"/>
    <w:rsid w:val="00996D54"/>
    <w:rsid w:val="00997EB2"/>
    <w:rsid w:val="00997F29"/>
    <w:rsid w:val="009A4FAC"/>
    <w:rsid w:val="009A5585"/>
    <w:rsid w:val="009A5D86"/>
    <w:rsid w:val="009A66C8"/>
    <w:rsid w:val="009B71B6"/>
    <w:rsid w:val="009B7349"/>
    <w:rsid w:val="009C4A85"/>
    <w:rsid w:val="009D6F0B"/>
    <w:rsid w:val="009E4542"/>
    <w:rsid w:val="009F1EC1"/>
    <w:rsid w:val="009F301D"/>
    <w:rsid w:val="009F5BF3"/>
    <w:rsid w:val="00A017B3"/>
    <w:rsid w:val="00A07C59"/>
    <w:rsid w:val="00A10E4E"/>
    <w:rsid w:val="00A1114F"/>
    <w:rsid w:val="00A12A0E"/>
    <w:rsid w:val="00A14B30"/>
    <w:rsid w:val="00A15D7B"/>
    <w:rsid w:val="00A17BCB"/>
    <w:rsid w:val="00A31A07"/>
    <w:rsid w:val="00A43F29"/>
    <w:rsid w:val="00A60D42"/>
    <w:rsid w:val="00A70646"/>
    <w:rsid w:val="00A75EBC"/>
    <w:rsid w:val="00A94AFC"/>
    <w:rsid w:val="00A94D40"/>
    <w:rsid w:val="00AA0A28"/>
    <w:rsid w:val="00AA2D1A"/>
    <w:rsid w:val="00AA6CA7"/>
    <w:rsid w:val="00AB2108"/>
    <w:rsid w:val="00AC167F"/>
    <w:rsid w:val="00AC1FD3"/>
    <w:rsid w:val="00AC25ED"/>
    <w:rsid w:val="00AC564B"/>
    <w:rsid w:val="00AD5460"/>
    <w:rsid w:val="00AE133E"/>
    <w:rsid w:val="00AE320A"/>
    <w:rsid w:val="00AE3F54"/>
    <w:rsid w:val="00AE4000"/>
    <w:rsid w:val="00AE7AA2"/>
    <w:rsid w:val="00AF1103"/>
    <w:rsid w:val="00B00E35"/>
    <w:rsid w:val="00B025D0"/>
    <w:rsid w:val="00B03867"/>
    <w:rsid w:val="00B150A3"/>
    <w:rsid w:val="00B274AD"/>
    <w:rsid w:val="00B35CB4"/>
    <w:rsid w:val="00B5241B"/>
    <w:rsid w:val="00B53B01"/>
    <w:rsid w:val="00B669C4"/>
    <w:rsid w:val="00B67516"/>
    <w:rsid w:val="00B80235"/>
    <w:rsid w:val="00B8112A"/>
    <w:rsid w:val="00B8415A"/>
    <w:rsid w:val="00B92132"/>
    <w:rsid w:val="00B93E5F"/>
    <w:rsid w:val="00B95CCB"/>
    <w:rsid w:val="00BA0661"/>
    <w:rsid w:val="00BA5819"/>
    <w:rsid w:val="00BB0C81"/>
    <w:rsid w:val="00BB25CC"/>
    <w:rsid w:val="00BC6175"/>
    <w:rsid w:val="00BC7B70"/>
    <w:rsid w:val="00BD218E"/>
    <w:rsid w:val="00BD24EE"/>
    <w:rsid w:val="00BD71C3"/>
    <w:rsid w:val="00BD75E9"/>
    <w:rsid w:val="00BE7C84"/>
    <w:rsid w:val="00BF1923"/>
    <w:rsid w:val="00C01BE6"/>
    <w:rsid w:val="00C0252A"/>
    <w:rsid w:val="00C0718A"/>
    <w:rsid w:val="00C13564"/>
    <w:rsid w:val="00C22653"/>
    <w:rsid w:val="00C374F6"/>
    <w:rsid w:val="00C37F3D"/>
    <w:rsid w:val="00C41F0B"/>
    <w:rsid w:val="00C437A0"/>
    <w:rsid w:val="00C450BD"/>
    <w:rsid w:val="00C512EB"/>
    <w:rsid w:val="00C51D50"/>
    <w:rsid w:val="00C5251F"/>
    <w:rsid w:val="00C52F8E"/>
    <w:rsid w:val="00C538A2"/>
    <w:rsid w:val="00C5452A"/>
    <w:rsid w:val="00C54FC5"/>
    <w:rsid w:val="00C60F6E"/>
    <w:rsid w:val="00C76C65"/>
    <w:rsid w:val="00C8373D"/>
    <w:rsid w:val="00C86B59"/>
    <w:rsid w:val="00C9482D"/>
    <w:rsid w:val="00C9512F"/>
    <w:rsid w:val="00C96C2B"/>
    <w:rsid w:val="00CA078D"/>
    <w:rsid w:val="00CA18B7"/>
    <w:rsid w:val="00CA25CD"/>
    <w:rsid w:val="00CA3EFC"/>
    <w:rsid w:val="00CB0559"/>
    <w:rsid w:val="00CB3437"/>
    <w:rsid w:val="00CB42F2"/>
    <w:rsid w:val="00CB5A3C"/>
    <w:rsid w:val="00CB642B"/>
    <w:rsid w:val="00CC07EB"/>
    <w:rsid w:val="00CC75D8"/>
    <w:rsid w:val="00CD0B75"/>
    <w:rsid w:val="00CD2670"/>
    <w:rsid w:val="00CE1FDC"/>
    <w:rsid w:val="00CE45D2"/>
    <w:rsid w:val="00CF10CE"/>
    <w:rsid w:val="00CF5E69"/>
    <w:rsid w:val="00D0029D"/>
    <w:rsid w:val="00D00BD5"/>
    <w:rsid w:val="00D0388C"/>
    <w:rsid w:val="00D04493"/>
    <w:rsid w:val="00D04F7D"/>
    <w:rsid w:val="00D0673E"/>
    <w:rsid w:val="00D256AC"/>
    <w:rsid w:val="00D26622"/>
    <w:rsid w:val="00D26DF2"/>
    <w:rsid w:val="00D2784B"/>
    <w:rsid w:val="00D33BE9"/>
    <w:rsid w:val="00D52087"/>
    <w:rsid w:val="00D54A13"/>
    <w:rsid w:val="00D5569D"/>
    <w:rsid w:val="00D556B6"/>
    <w:rsid w:val="00D67F97"/>
    <w:rsid w:val="00D746ED"/>
    <w:rsid w:val="00D74CA5"/>
    <w:rsid w:val="00D75F80"/>
    <w:rsid w:val="00D774F1"/>
    <w:rsid w:val="00D80D3F"/>
    <w:rsid w:val="00D86F91"/>
    <w:rsid w:val="00D873EE"/>
    <w:rsid w:val="00DA27B8"/>
    <w:rsid w:val="00DA4107"/>
    <w:rsid w:val="00DA5215"/>
    <w:rsid w:val="00DA7DCA"/>
    <w:rsid w:val="00DB0098"/>
    <w:rsid w:val="00DB195C"/>
    <w:rsid w:val="00DC27F5"/>
    <w:rsid w:val="00DC2901"/>
    <w:rsid w:val="00DC54DD"/>
    <w:rsid w:val="00DE1626"/>
    <w:rsid w:val="00DE56C1"/>
    <w:rsid w:val="00DE580D"/>
    <w:rsid w:val="00DF432E"/>
    <w:rsid w:val="00E03EC9"/>
    <w:rsid w:val="00E06C5E"/>
    <w:rsid w:val="00E14CBE"/>
    <w:rsid w:val="00E3795A"/>
    <w:rsid w:val="00E411AF"/>
    <w:rsid w:val="00E51C3A"/>
    <w:rsid w:val="00E70746"/>
    <w:rsid w:val="00E738D8"/>
    <w:rsid w:val="00E75225"/>
    <w:rsid w:val="00E80535"/>
    <w:rsid w:val="00E81660"/>
    <w:rsid w:val="00E84B03"/>
    <w:rsid w:val="00E9070F"/>
    <w:rsid w:val="00E94D26"/>
    <w:rsid w:val="00EA0DB0"/>
    <w:rsid w:val="00EA6C7A"/>
    <w:rsid w:val="00EC487A"/>
    <w:rsid w:val="00EC702F"/>
    <w:rsid w:val="00ED65B6"/>
    <w:rsid w:val="00ED716E"/>
    <w:rsid w:val="00EE1B51"/>
    <w:rsid w:val="00EF1CBA"/>
    <w:rsid w:val="00EF3678"/>
    <w:rsid w:val="00EF67F9"/>
    <w:rsid w:val="00F0211B"/>
    <w:rsid w:val="00F02D17"/>
    <w:rsid w:val="00F04DF9"/>
    <w:rsid w:val="00F05558"/>
    <w:rsid w:val="00F11534"/>
    <w:rsid w:val="00F11C2A"/>
    <w:rsid w:val="00F27B72"/>
    <w:rsid w:val="00F4013C"/>
    <w:rsid w:val="00F43056"/>
    <w:rsid w:val="00F468AF"/>
    <w:rsid w:val="00F4754A"/>
    <w:rsid w:val="00F55016"/>
    <w:rsid w:val="00F67098"/>
    <w:rsid w:val="00F723F7"/>
    <w:rsid w:val="00F75C16"/>
    <w:rsid w:val="00F87B48"/>
    <w:rsid w:val="00FA0CEB"/>
    <w:rsid w:val="00FA0D10"/>
    <w:rsid w:val="00FA2BDE"/>
    <w:rsid w:val="00FA567E"/>
    <w:rsid w:val="00FA6EBB"/>
    <w:rsid w:val="00FB2FE5"/>
    <w:rsid w:val="00FB45F6"/>
    <w:rsid w:val="00FB78BA"/>
    <w:rsid w:val="00FC2963"/>
    <w:rsid w:val="00FC2BB3"/>
    <w:rsid w:val="00FE7792"/>
    <w:rsid w:val="00FF2D31"/>
    <w:rsid w:val="00FF4B77"/>
    <w:rsid w:val="00FF566E"/>
    <w:rsid w:val="00FF5CA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FAC"/>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297FF1"/>
    <w:pPr>
      <w:tabs>
        <w:tab w:val="center" w:pos="4536"/>
        <w:tab w:val="right" w:pos="9072"/>
      </w:tabs>
    </w:pPr>
  </w:style>
  <w:style w:type="character" w:styleId="Numrodepage">
    <w:name w:val="page number"/>
    <w:basedOn w:val="Policepardfaut"/>
    <w:rsid w:val="00297FF1"/>
  </w:style>
  <w:style w:type="paragraph" w:customStyle="1" w:styleId="a">
    <w:basedOn w:val="Normal"/>
    <w:rsid w:val="001A1085"/>
    <w:pPr>
      <w:spacing w:after="160" w:line="240" w:lineRule="exact"/>
    </w:pPr>
    <w:rPr>
      <w:rFonts w:ascii="Verdana" w:hAnsi="Verdana" w:cs="Arial"/>
      <w:sz w:val="20"/>
      <w:szCs w:val="20"/>
      <w:lang w:val="en-US" w:eastAsia="en-US"/>
    </w:rPr>
  </w:style>
  <w:style w:type="paragraph" w:customStyle="1" w:styleId="Car1CarCarCarCarCar">
    <w:name w:val="Car1 Car Car Car Car Car"/>
    <w:basedOn w:val="Normal"/>
    <w:rsid w:val="001A1085"/>
    <w:pPr>
      <w:spacing w:after="160" w:line="240" w:lineRule="exact"/>
    </w:pPr>
    <w:rPr>
      <w:rFonts w:ascii="Verdana" w:hAnsi="Verdana" w:cs="Arial"/>
      <w:sz w:val="20"/>
      <w:szCs w:val="20"/>
      <w:lang w:val="en-US" w:eastAsia="en-US"/>
    </w:rPr>
  </w:style>
  <w:style w:type="character" w:styleId="lev">
    <w:name w:val="Strong"/>
    <w:qFormat/>
    <w:rsid w:val="005E3EDE"/>
    <w:rPr>
      <w:b/>
      <w:bCs/>
    </w:rPr>
  </w:style>
  <w:style w:type="paragraph" w:styleId="Textedebulles">
    <w:name w:val="Balloon Text"/>
    <w:basedOn w:val="Normal"/>
    <w:semiHidden/>
    <w:rsid w:val="000E4FF6"/>
    <w:rPr>
      <w:rFonts w:ascii="Tahoma" w:hAnsi="Tahoma" w:cs="Tahoma"/>
      <w:sz w:val="16"/>
      <w:szCs w:val="16"/>
    </w:rPr>
  </w:style>
  <w:style w:type="paragraph" w:styleId="Notedebasdepage">
    <w:name w:val="footnote text"/>
    <w:basedOn w:val="Normal"/>
    <w:semiHidden/>
    <w:rsid w:val="00DC27F5"/>
    <w:rPr>
      <w:sz w:val="20"/>
      <w:szCs w:val="20"/>
    </w:rPr>
  </w:style>
  <w:style w:type="character" w:styleId="Appelnotedebasdep">
    <w:name w:val="footnote reference"/>
    <w:semiHidden/>
    <w:rsid w:val="00DC27F5"/>
    <w:rPr>
      <w:vertAlign w:val="superscript"/>
    </w:rPr>
  </w:style>
  <w:style w:type="character" w:styleId="Lienhypertexte">
    <w:name w:val="Hyperlink"/>
    <w:rsid w:val="00F27B72"/>
    <w:rPr>
      <w:color w:val="6633FF"/>
      <w:u w:val="single"/>
    </w:rPr>
  </w:style>
  <w:style w:type="paragraph" w:styleId="Corpsdetexte">
    <w:name w:val="Body Text"/>
    <w:basedOn w:val="Normal"/>
    <w:rsid w:val="00F27B72"/>
    <w:pPr>
      <w:spacing w:before="480"/>
      <w:jc w:val="both"/>
    </w:pPr>
    <w:rPr>
      <w:rFonts w:ascii="Arial Narrow" w:hAnsi="Arial Narrow" w:cs="Arial"/>
    </w:rPr>
  </w:style>
  <w:style w:type="character" w:styleId="Marquedecommentaire">
    <w:name w:val="annotation reference"/>
    <w:semiHidden/>
    <w:rsid w:val="007449BC"/>
    <w:rPr>
      <w:sz w:val="16"/>
      <w:szCs w:val="16"/>
    </w:rPr>
  </w:style>
  <w:style w:type="paragraph" w:styleId="Commentaire">
    <w:name w:val="annotation text"/>
    <w:basedOn w:val="Normal"/>
    <w:link w:val="CommentaireCar"/>
    <w:semiHidden/>
    <w:rsid w:val="007449BC"/>
    <w:rPr>
      <w:sz w:val="20"/>
      <w:szCs w:val="20"/>
    </w:rPr>
  </w:style>
  <w:style w:type="paragraph" w:styleId="Objetducommentaire">
    <w:name w:val="annotation subject"/>
    <w:basedOn w:val="Commentaire"/>
    <w:next w:val="Commentaire"/>
    <w:semiHidden/>
    <w:rsid w:val="007449BC"/>
    <w:rPr>
      <w:b/>
      <w:bCs/>
    </w:rPr>
  </w:style>
  <w:style w:type="paragraph" w:styleId="En-tte">
    <w:name w:val="header"/>
    <w:basedOn w:val="Normal"/>
    <w:rsid w:val="0032411E"/>
    <w:pPr>
      <w:tabs>
        <w:tab w:val="center" w:pos="4536"/>
        <w:tab w:val="right" w:pos="9072"/>
      </w:tabs>
    </w:pPr>
  </w:style>
  <w:style w:type="paragraph" w:styleId="Explorateurdedocuments">
    <w:name w:val="Document Map"/>
    <w:basedOn w:val="Normal"/>
    <w:semiHidden/>
    <w:rsid w:val="002C29C5"/>
    <w:pPr>
      <w:shd w:val="clear" w:color="auto" w:fill="000080"/>
    </w:pPr>
    <w:rPr>
      <w:rFonts w:ascii="Tahoma" w:hAnsi="Tahoma" w:cs="Tahoma"/>
    </w:rPr>
  </w:style>
  <w:style w:type="table" w:styleId="Colonnes2">
    <w:name w:val="Table Columns 2"/>
    <w:basedOn w:val="TableauNormal"/>
    <w:uiPriority w:val="99"/>
    <w:semiHidden/>
    <w:unhideWhenUsed/>
    <w:rsid w:val="00325DB0"/>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Grilledutableau">
    <w:name w:val="Table Grid"/>
    <w:basedOn w:val="TableauNormal"/>
    <w:rsid w:val="00325D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aireCar">
    <w:name w:val="Commentaire Car"/>
    <w:link w:val="Commentaire"/>
    <w:semiHidden/>
    <w:rsid w:val="007615EA"/>
  </w:style>
  <w:style w:type="character" w:styleId="CitationHTML">
    <w:name w:val="HTML Cite"/>
    <w:uiPriority w:val="99"/>
    <w:semiHidden/>
    <w:unhideWhenUsed/>
    <w:rsid w:val="00BA0661"/>
    <w:rPr>
      <w:i/>
      <w:iCs/>
    </w:rPr>
  </w:style>
  <w:style w:type="paragraph" w:styleId="Notedefin">
    <w:name w:val="endnote text"/>
    <w:basedOn w:val="Normal"/>
    <w:link w:val="NotedefinCar"/>
    <w:uiPriority w:val="99"/>
    <w:semiHidden/>
    <w:unhideWhenUsed/>
    <w:rsid w:val="00F87B48"/>
    <w:rPr>
      <w:sz w:val="20"/>
      <w:szCs w:val="20"/>
    </w:rPr>
  </w:style>
  <w:style w:type="character" w:customStyle="1" w:styleId="NotedefinCar">
    <w:name w:val="Note de fin Car"/>
    <w:basedOn w:val="Policepardfaut"/>
    <w:link w:val="Notedefin"/>
    <w:uiPriority w:val="99"/>
    <w:semiHidden/>
    <w:rsid w:val="00F87B48"/>
  </w:style>
  <w:style w:type="character" w:styleId="Appeldenotedefin">
    <w:name w:val="endnote reference"/>
    <w:uiPriority w:val="99"/>
    <w:semiHidden/>
    <w:unhideWhenUsed/>
    <w:rsid w:val="00F87B48"/>
    <w:rPr>
      <w:vertAlign w:val="superscript"/>
    </w:rPr>
  </w:style>
  <w:style w:type="paragraph" w:styleId="Paragraphedeliste">
    <w:name w:val="List Paragraph"/>
    <w:basedOn w:val="Normal"/>
    <w:uiPriority w:val="34"/>
    <w:qFormat/>
    <w:rsid w:val="00C37F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297FF1"/>
    <w:pPr>
      <w:tabs>
        <w:tab w:val="center" w:pos="4536"/>
        <w:tab w:val="right" w:pos="9072"/>
      </w:tabs>
    </w:pPr>
  </w:style>
  <w:style w:type="character" w:styleId="Numrodepage">
    <w:name w:val="page number"/>
    <w:basedOn w:val="Policepardfaut"/>
    <w:rsid w:val="00297FF1"/>
  </w:style>
  <w:style w:type="paragraph" w:customStyle="1" w:styleId="a">
    <w:basedOn w:val="Normal"/>
    <w:rsid w:val="001A1085"/>
    <w:pPr>
      <w:spacing w:after="160" w:line="240" w:lineRule="exact"/>
    </w:pPr>
    <w:rPr>
      <w:rFonts w:ascii="Verdana" w:hAnsi="Verdana" w:cs="Arial"/>
      <w:sz w:val="20"/>
      <w:szCs w:val="20"/>
      <w:lang w:val="en-US" w:eastAsia="en-US"/>
    </w:rPr>
  </w:style>
  <w:style w:type="paragraph" w:customStyle="1" w:styleId="Car1CarCarCarCarCar">
    <w:name w:val="Car1 Car Car Car Car Car"/>
    <w:basedOn w:val="Normal"/>
    <w:rsid w:val="001A1085"/>
    <w:pPr>
      <w:spacing w:after="160" w:line="240" w:lineRule="exact"/>
    </w:pPr>
    <w:rPr>
      <w:rFonts w:ascii="Verdana" w:hAnsi="Verdana" w:cs="Arial"/>
      <w:sz w:val="20"/>
      <w:szCs w:val="20"/>
      <w:lang w:val="en-US" w:eastAsia="en-US"/>
    </w:rPr>
  </w:style>
  <w:style w:type="character" w:styleId="lev">
    <w:name w:val="Strong"/>
    <w:qFormat/>
    <w:rsid w:val="005E3EDE"/>
    <w:rPr>
      <w:b/>
      <w:bCs/>
    </w:rPr>
  </w:style>
  <w:style w:type="paragraph" w:styleId="Textedebulles">
    <w:name w:val="Balloon Text"/>
    <w:basedOn w:val="Normal"/>
    <w:semiHidden/>
    <w:rsid w:val="000E4FF6"/>
    <w:rPr>
      <w:rFonts w:ascii="Tahoma" w:hAnsi="Tahoma" w:cs="Tahoma"/>
      <w:sz w:val="16"/>
      <w:szCs w:val="16"/>
    </w:rPr>
  </w:style>
  <w:style w:type="paragraph" w:styleId="Notedebasdepage">
    <w:name w:val="footnote text"/>
    <w:basedOn w:val="Normal"/>
    <w:semiHidden/>
    <w:rsid w:val="00DC27F5"/>
    <w:rPr>
      <w:sz w:val="20"/>
      <w:szCs w:val="20"/>
    </w:rPr>
  </w:style>
  <w:style w:type="character" w:styleId="Appelnotedebasdep">
    <w:name w:val="footnote reference"/>
    <w:semiHidden/>
    <w:rsid w:val="00DC27F5"/>
    <w:rPr>
      <w:vertAlign w:val="superscript"/>
    </w:rPr>
  </w:style>
  <w:style w:type="character" w:styleId="Lienhypertexte">
    <w:name w:val="Hyperlink"/>
    <w:rsid w:val="00F27B72"/>
    <w:rPr>
      <w:color w:val="6633FF"/>
      <w:u w:val="single"/>
    </w:rPr>
  </w:style>
  <w:style w:type="paragraph" w:styleId="Corpsdetexte">
    <w:name w:val="Body Text"/>
    <w:basedOn w:val="Normal"/>
    <w:rsid w:val="00F27B72"/>
    <w:pPr>
      <w:spacing w:before="480"/>
      <w:jc w:val="both"/>
    </w:pPr>
    <w:rPr>
      <w:rFonts w:ascii="Arial Narrow" w:hAnsi="Arial Narrow" w:cs="Arial"/>
    </w:rPr>
  </w:style>
  <w:style w:type="character" w:styleId="Marquedecommentaire">
    <w:name w:val="annotation reference"/>
    <w:semiHidden/>
    <w:rsid w:val="007449BC"/>
    <w:rPr>
      <w:sz w:val="16"/>
      <w:szCs w:val="16"/>
    </w:rPr>
  </w:style>
  <w:style w:type="paragraph" w:styleId="Commentaire">
    <w:name w:val="annotation text"/>
    <w:basedOn w:val="Normal"/>
    <w:link w:val="CommentaireCar"/>
    <w:semiHidden/>
    <w:rsid w:val="007449BC"/>
    <w:rPr>
      <w:sz w:val="20"/>
      <w:szCs w:val="20"/>
    </w:rPr>
  </w:style>
  <w:style w:type="paragraph" w:styleId="Objetducommentaire">
    <w:name w:val="annotation subject"/>
    <w:basedOn w:val="Commentaire"/>
    <w:next w:val="Commentaire"/>
    <w:semiHidden/>
    <w:rsid w:val="007449BC"/>
    <w:rPr>
      <w:b/>
      <w:bCs/>
    </w:rPr>
  </w:style>
  <w:style w:type="paragraph" w:styleId="En-tte">
    <w:name w:val="header"/>
    <w:basedOn w:val="Normal"/>
    <w:rsid w:val="0032411E"/>
    <w:pPr>
      <w:tabs>
        <w:tab w:val="center" w:pos="4536"/>
        <w:tab w:val="right" w:pos="9072"/>
      </w:tabs>
    </w:pPr>
  </w:style>
  <w:style w:type="paragraph" w:styleId="Explorateurdedocuments">
    <w:name w:val="Document Map"/>
    <w:basedOn w:val="Normal"/>
    <w:semiHidden/>
    <w:rsid w:val="002C29C5"/>
    <w:pPr>
      <w:shd w:val="clear" w:color="auto" w:fill="000080"/>
    </w:pPr>
    <w:rPr>
      <w:rFonts w:ascii="Tahoma" w:hAnsi="Tahoma" w:cs="Tahoma"/>
    </w:rPr>
  </w:style>
  <w:style w:type="table" w:styleId="Colonnesdetableau2">
    <w:name w:val="Table Columns 2"/>
    <w:basedOn w:val="TableauNormal"/>
    <w:uiPriority w:val="99"/>
    <w:semiHidden/>
    <w:unhideWhenUsed/>
    <w:rsid w:val="00325DB0"/>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Grilledutableau">
    <w:name w:val="Table Grid"/>
    <w:basedOn w:val="TableauNormal"/>
    <w:rsid w:val="00325D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aireCar">
    <w:name w:val="Commentaire Car"/>
    <w:link w:val="Commentaire"/>
    <w:semiHidden/>
    <w:rsid w:val="007615EA"/>
  </w:style>
  <w:style w:type="character" w:styleId="CitationHTML">
    <w:name w:val="HTML Cite"/>
    <w:uiPriority w:val="99"/>
    <w:semiHidden/>
    <w:unhideWhenUsed/>
    <w:rsid w:val="00BA0661"/>
    <w:rPr>
      <w:i/>
      <w:iCs/>
    </w:rPr>
  </w:style>
  <w:style w:type="paragraph" w:styleId="Notedefin">
    <w:name w:val="endnote text"/>
    <w:basedOn w:val="Normal"/>
    <w:link w:val="NotedefinCar"/>
    <w:uiPriority w:val="99"/>
    <w:semiHidden/>
    <w:unhideWhenUsed/>
    <w:rsid w:val="00F87B48"/>
    <w:rPr>
      <w:sz w:val="20"/>
      <w:szCs w:val="20"/>
    </w:rPr>
  </w:style>
  <w:style w:type="character" w:customStyle="1" w:styleId="NotedefinCar">
    <w:name w:val="Note de fin Car"/>
    <w:basedOn w:val="Policepardfaut"/>
    <w:link w:val="Notedefin"/>
    <w:uiPriority w:val="99"/>
    <w:semiHidden/>
    <w:rsid w:val="00F87B48"/>
  </w:style>
  <w:style w:type="character" w:styleId="Appeldenotedefin">
    <w:name w:val="endnote reference"/>
    <w:uiPriority w:val="99"/>
    <w:semiHidden/>
    <w:unhideWhenUsed/>
    <w:rsid w:val="00F87B48"/>
    <w:rPr>
      <w:vertAlign w:val="superscript"/>
    </w:rPr>
  </w:style>
  <w:style w:type="paragraph" w:styleId="Paragraphedeliste">
    <w:name w:val="List Paragraph"/>
    <w:basedOn w:val="Normal"/>
    <w:uiPriority w:val="34"/>
    <w:qFormat/>
    <w:rsid w:val="00C37F3D"/>
    <w:pPr>
      <w:ind w:left="720"/>
      <w:contextualSpacing/>
    </w:pPr>
  </w:style>
</w:styles>
</file>

<file path=word/webSettings.xml><?xml version="1.0" encoding="utf-8"?>
<w:webSettings xmlns:r="http://schemas.openxmlformats.org/officeDocument/2006/relationships" xmlns:w="http://schemas.openxmlformats.org/wordprocessingml/2006/main">
  <w:divs>
    <w:div w:id="302738922">
      <w:bodyDiv w:val="1"/>
      <w:marLeft w:val="0"/>
      <w:marRight w:val="0"/>
      <w:marTop w:val="0"/>
      <w:marBottom w:val="0"/>
      <w:divBdr>
        <w:top w:val="none" w:sz="0" w:space="0" w:color="auto"/>
        <w:left w:val="none" w:sz="0" w:space="0" w:color="auto"/>
        <w:bottom w:val="none" w:sz="0" w:space="0" w:color="auto"/>
        <w:right w:val="none" w:sz="0" w:space="0" w:color="auto"/>
      </w:divBdr>
      <w:divsChild>
        <w:div w:id="751242982">
          <w:marLeft w:val="0"/>
          <w:marRight w:val="0"/>
          <w:marTop w:val="0"/>
          <w:marBottom w:val="0"/>
          <w:divBdr>
            <w:top w:val="none" w:sz="0" w:space="0" w:color="auto"/>
            <w:left w:val="none" w:sz="0" w:space="0" w:color="auto"/>
            <w:bottom w:val="none" w:sz="0" w:space="0" w:color="auto"/>
            <w:right w:val="none" w:sz="0" w:space="0" w:color="auto"/>
          </w:divBdr>
        </w:div>
      </w:divsChild>
    </w:div>
    <w:div w:id="460226412">
      <w:bodyDiv w:val="1"/>
      <w:marLeft w:val="0"/>
      <w:marRight w:val="0"/>
      <w:marTop w:val="0"/>
      <w:marBottom w:val="0"/>
      <w:divBdr>
        <w:top w:val="none" w:sz="0" w:space="0" w:color="auto"/>
        <w:left w:val="none" w:sz="0" w:space="0" w:color="auto"/>
        <w:bottom w:val="none" w:sz="0" w:space="0" w:color="auto"/>
        <w:right w:val="none" w:sz="0" w:space="0" w:color="auto"/>
      </w:divBdr>
      <w:divsChild>
        <w:div w:id="985086961">
          <w:marLeft w:val="0"/>
          <w:marRight w:val="0"/>
          <w:marTop w:val="0"/>
          <w:marBottom w:val="0"/>
          <w:divBdr>
            <w:top w:val="none" w:sz="0" w:space="0" w:color="auto"/>
            <w:left w:val="none" w:sz="0" w:space="0" w:color="auto"/>
            <w:bottom w:val="none" w:sz="0" w:space="0" w:color="auto"/>
            <w:right w:val="none" w:sz="0" w:space="0" w:color="auto"/>
          </w:divBdr>
        </w:div>
      </w:divsChild>
    </w:div>
    <w:div w:id="992639123">
      <w:bodyDiv w:val="1"/>
      <w:marLeft w:val="0"/>
      <w:marRight w:val="0"/>
      <w:marTop w:val="0"/>
      <w:marBottom w:val="0"/>
      <w:divBdr>
        <w:top w:val="none" w:sz="0" w:space="0" w:color="auto"/>
        <w:left w:val="none" w:sz="0" w:space="0" w:color="auto"/>
        <w:bottom w:val="none" w:sz="0" w:space="0" w:color="auto"/>
        <w:right w:val="none" w:sz="0" w:space="0" w:color="auto"/>
      </w:divBdr>
      <w:divsChild>
        <w:div w:id="1866480282">
          <w:marLeft w:val="0"/>
          <w:marRight w:val="0"/>
          <w:marTop w:val="0"/>
          <w:marBottom w:val="0"/>
          <w:divBdr>
            <w:top w:val="none" w:sz="0" w:space="0" w:color="auto"/>
            <w:left w:val="none" w:sz="0" w:space="0" w:color="auto"/>
            <w:bottom w:val="none" w:sz="0" w:space="0" w:color="auto"/>
            <w:right w:val="none" w:sz="0" w:space="0" w:color="auto"/>
          </w:divBdr>
          <w:divsChild>
            <w:div w:id="68597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429029">
      <w:bodyDiv w:val="1"/>
      <w:marLeft w:val="0"/>
      <w:marRight w:val="0"/>
      <w:marTop w:val="0"/>
      <w:marBottom w:val="0"/>
      <w:divBdr>
        <w:top w:val="none" w:sz="0" w:space="0" w:color="auto"/>
        <w:left w:val="none" w:sz="0" w:space="0" w:color="auto"/>
        <w:bottom w:val="none" w:sz="0" w:space="0" w:color="auto"/>
        <w:right w:val="none" w:sz="0" w:space="0" w:color="auto"/>
      </w:divBdr>
      <w:divsChild>
        <w:div w:id="1430852825">
          <w:marLeft w:val="0"/>
          <w:marRight w:val="0"/>
          <w:marTop w:val="0"/>
          <w:marBottom w:val="0"/>
          <w:divBdr>
            <w:top w:val="none" w:sz="0" w:space="0" w:color="auto"/>
            <w:left w:val="none" w:sz="0" w:space="0" w:color="auto"/>
            <w:bottom w:val="none" w:sz="0" w:space="0" w:color="auto"/>
            <w:right w:val="none" w:sz="0" w:space="0" w:color="auto"/>
          </w:divBdr>
          <w:divsChild>
            <w:div w:id="128596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684087">
      <w:bodyDiv w:val="1"/>
      <w:marLeft w:val="0"/>
      <w:marRight w:val="0"/>
      <w:marTop w:val="0"/>
      <w:marBottom w:val="0"/>
      <w:divBdr>
        <w:top w:val="none" w:sz="0" w:space="0" w:color="auto"/>
        <w:left w:val="none" w:sz="0" w:space="0" w:color="auto"/>
        <w:bottom w:val="none" w:sz="0" w:space="0" w:color="auto"/>
        <w:right w:val="none" w:sz="0" w:space="0" w:color="auto"/>
      </w:divBdr>
      <w:divsChild>
        <w:div w:id="705134250">
          <w:marLeft w:val="0"/>
          <w:marRight w:val="0"/>
          <w:marTop w:val="0"/>
          <w:marBottom w:val="0"/>
          <w:divBdr>
            <w:top w:val="none" w:sz="0" w:space="0" w:color="auto"/>
            <w:left w:val="none" w:sz="0" w:space="0" w:color="auto"/>
            <w:bottom w:val="none" w:sz="0" w:space="0" w:color="auto"/>
            <w:right w:val="none" w:sz="0" w:space="0" w:color="auto"/>
          </w:divBdr>
          <w:divsChild>
            <w:div w:id="92559353">
              <w:marLeft w:val="0"/>
              <w:marRight w:val="0"/>
              <w:marTop w:val="0"/>
              <w:marBottom w:val="0"/>
              <w:divBdr>
                <w:top w:val="none" w:sz="0" w:space="0" w:color="auto"/>
                <w:left w:val="none" w:sz="0" w:space="0" w:color="auto"/>
                <w:bottom w:val="none" w:sz="0" w:space="0" w:color="auto"/>
                <w:right w:val="none" w:sz="0" w:space="0" w:color="auto"/>
              </w:divBdr>
            </w:div>
            <w:div w:id="296565371">
              <w:marLeft w:val="0"/>
              <w:marRight w:val="0"/>
              <w:marTop w:val="0"/>
              <w:marBottom w:val="0"/>
              <w:divBdr>
                <w:top w:val="none" w:sz="0" w:space="0" w:color="auto"/>
                <w:left w:val="none" w:sz="0" w:space="0" w:color="auto"/>
                <w:bottom w:val="none" w:sz="0" w:space="0" w:color="auto"/>
                <w:right w:val="none" w:sz="0" w:space="0" w:color="auto"/>
              </w:divBdr>
            </w:div>
            <w:div w:id="464204583">
              <w:marLeft w:val="0"/>
              <w:marRight w:val="0"/>
              <w:marTop w:val="0"/>
              <w:marBottom w:val="0"/>
              <w:divBdr>
                <w:top w:val="none" w:sz="0" w:space="0" w:color="auto"/>
                <w:left w:val="none" w:sz="0" w:space="0" w:color="auto"/>
                <w:bottom w:val="none" w:sz="0" w:space="0" w:color="auto"/>
                <w:right w:val="none" w:sz="0" w:space="0" w:color="auto"/>
              </w:divBdr>
            </w:div>
            <w:div w:id="700865850">
              <w:marLeft w:val="0"/>
              <w:marRight w:val="0"/>
              <w:marTop w:val="0"/>
              <w:marBottom w:val="0"/>
              <w:divBdr>
                <w:top w:val="none" w:sz="0" w:space="0" w:color="auto"/>
                <w:left w:val="none" w:sz="0" w:space="0" w:color="auto"/>
                <w:bottom w:val="none" w:sz="0" w:space="0" w:color="auto"/>
                <w:right w:val="none" w:sz="0" w:space="0" w:color="auto"/>
              </w:divBdr>
            </w:div>
            <w:div w:id="160349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144550">
      <w:bodyDiv w:val="1"/>
      <w:marLeft w:val="0"/>
      <w:marRight w:val="0"/>
      <w:marTop w:val="0"/>
      <w:marBottom w:val="0"/>
      <w:divBdr>
        <w:top w:val="none" w:sz="0" w:space="0" w:color="auto"/>
        <w:left w:val="none" w:sz="0" w:space="0" w:color="auto"/>
        <w:bottom w:val="none" w:sz="0" w:space="0" w:color="auto"/>
        <w:right w:val="none" w:sz="0" w:space="0" w:color="auto"/>
      </w:divBdr>
      <w:divsChild>
        <w:div w:id="1350136459">
          <w:marLeft w:val="0"/>
          <w:marRight w:val="0"/>
          <w:marTop w:val="0"/>
          <w:marBottom w:val="0"/>
          <w:divBdr>
            <w:top w:val="none" w:sz="0" w:space="0" w:color="auto"/>
            <w:left w:val="none" w:sz="0" w:space="0" w:color="auto"/>
            <w:bottom w:val="none" w:sz="0" w:space="0" w:color="auto"/>
            <w:right w:val="none" w:sz="0" w:space="0" w:color="auto"/>
          </w:divBdr>
          <w:divsChild>
            <w:div w:id="130440350">
              <w:marLeft w:val="0"/>
              <w:marRight w:val="0"/>
              <w:marTop w:val="0"/>
              <w:marBottom w:val="0"/>
              <w:divBdr>
                <w:top w:val="none" w:sz="0" w:space="0" w:color="auto"/>
                <w:left w:val="none" w:sz="0" w:space="0" w:color="auto"/>
                <w:bottom w:val="none" w:sz="0" w:space="0" w:color="auto"/>
                <w:right w:val="none" w:sz="0" w:space="0" w:color="auto"/>
              </w:divBdr>
            </w:div>
            <w:div w:id="728263926">
              <w:marLeft w:val="0"/>
              <w:marRight w:val="0"/>
              <w:marTop w:val="0"/>
              <w:marBottom w:val="0"/>
              <w:divBdr>
                <w:top w:val="none" w:sz="0" w:space="0" w:color="auto"/>
                <w:left w:val="none" w:sz="0" w:space="0" w:color="auto"/>
                <w:bottom w:val="none" w:sz="0" w:space="0" w:color="auto"/>
                <w:right w:val="none" w:sz="0" w:space="0" w:color="auto"/>
              </w:divBdr>
            </w:div>
            <w:div w:id="1075739924">
              <w:marLeft w:val="0"/>
              <w:marRight w:val="0"/>
              <w:marTop w:val="0"/>
              <w:marBottom w:val="0"/>
              <w:divBdr>
                <w:top w:val="none" w:sz="0" w:space="0" w:color="auto"/>
                <w:left w:val="none" w:sz="0" w:space="0" w:color="auto"/>
                <w:bottom w:val="none" w:sz="0" w:space="0" w:color="auto"/>
                <w:right w:val="none" w:sz="0" w:space="0" w:color="auto"/>
              </w:divBdr>
            </w:div>
            <w:div w:id="154012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55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r-mg42.mail.yahoo.com/neo/b/compose?to=lionel.boulon@ars.sante.fr"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7A8FAA78C6F545AA7AA609A2C0DA1B" ma:contentTypeVersion="0" ma:contentTypeDescription="Crée un document." ma:contentTypeScope="" ma:versionID="8273c361f26a5b30e3bfe3f368ba1189">
  <xsd:schema xmlns:xsd="http://www.w3.org/2001/XMLSchema" xmlns:xs="http://www.w3.org/2001/XMLSchema" xmlns:p="http://schemas.microsoft.com/office/2006/metadata/properties" targetNamespace="http://schemas.microsoft.com/office/2006/metadata/properties" ma:root="true" ma:fieldsID="efe331b061e72866024fe28ebad680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5667D-F5ED-4942-A288-762FB24558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8D65843-BB35-4F4F-91B1-9756330BD5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0E1CDA-5D21-41F7-AD42-172BEBA50B3B}">
  <ds:schemaRefs>
    <ds:schemaRef ds:uri="http://schemas.microsoft.com/sharepoint/v3/contenttype/forms"/>
  </ds:schemaRefs>
</ds:datastoreItem>
</file>

<file path=customXml/itemProps4.xml><?xml version="1.0" encoding="utf-8"?>
<ds:datastoreItem xmlns:ds="http://schemas.openxmlformats.org/officeDocument/2006/customXml" ds:itemID="{9D8F0236-74EA-400C-B11D-A07F8EA7D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5</Pages>
  <Words>1720</Words>
  <Characters>9460</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Cahier des charges des pôles régionaux de compétences en Education pour la Santé (EPS) et Promotion de la Santé (PS)</vt:lpstr>
    </vt:vector>
  </TitlesOfParts>
  <Company>INPES</Company>
  <LinksUpToDate>false</LinksUpToDate>
  <CharactersWithSpaces>11158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Cahier des charges des pôles régionaux de compétences en Education pour la Santé (EPS) et Promotion de la Santé (PS)</dc:title>
  <dc:creator>Manuela VERDOL</dc:creator>
  <cp:lastModifiedBy>lboulon</cp:lastModifiedBy>
  <cp:revision>8</cp:revision>
  <cp:lastPrinted>2016-09-06T13:17:00Z</cp:lastPrinted>
  <dcterms:created xsi:type="dcterms:W3CDTF">2017-01-17T13:46:00Z</dcterms:created>
  <dcterms:modified xsi:type="dcterms:W3CDTF">2017-01-25T17:56:00Z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0x010100EA7A8FAA78C6F545AA7AA609A2C0DA1B</vt:lpwstr>
  </property>
</Properties>
</file>